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9833" w14:textId="511E0D03" w:rsidR="00586E9F" w:rsidRPr="0038654B" w:rsidRDefault="00586E9F" w:rsidP="0038654B">
      <w:pPr>
        <w:jc w:val="center"/>
        <w:rPr>
          <w:rFonts w:ascii="黑体" w:eastAsia="黑体" w:hAnsi="黑体" w:cs="方正小标宋简体"/>
          <w:sz w:val="32"/>
          <w:szCs w:val="32"/>
        </w:rPr>
      </w:pPr>
      <w:r w:rsidRPr="0038654B">
        <w:rPr>
          <w:rFonts w:ascii="黑体" w:eastAsia="黑体" w:hAnsi="黑体" w:cs="方正小标宋简体" w:hint="eastAsia"/>
          <w:sz w:val="32"/>
          <w:szCs w:val="32"/>
        </w:rPr>
        <w:t>电子信息工程学院202</w:t>
      </w:r>
      <w:r w:rsidR="006D3EB7">
        <w:rPr>
          <w:rFonts w:ascii="黑体" w:eastAsia="黑体" w:hAnsi="黑体" w:cs="方正小标宋简体"/>
          <w:sz w:val="32"/>
          <w:szCs w:val="32"/>
        </w:rPr>
        <w:t>1</w:t>
      </w:r>
      <w:r w:rsidRPr="0038654B">
        <w:rPr>
          <w:rFonts w:ascii="黑体" w:eastAsia="黑体" w:hAnsi="黑体" w:cs="方正小标宋简体" w:hint="eastAsia"/>
          <w:sz w:val="32"/>
          <w:szCs w:val="32"/>
        </w:rPr>
        <w:t>年研究生国家奖学金评审细则</w:t>
      </w:r>
    </w:p>
    <w:p w14:paraId="4630CB6C" w14:textId="6AAB4396" w:rsidR="00586E9F" w:rsidRPr="0038654B" w:rsidRDefault="00586E9F" w:rsidP="00D16086">
      <w:pPr>
        <w:spacing w:line="440" w:lineRule="exact"/>
        <w:ind w:firstLineChars="266" w:firstLine="638"/>
        <w:rPr>
          <w:rFonts w:ascii="仿宋" w:eastAsia="仿宋" w:hAnsi="仿宋" w:cs="仿宋_GB2312"/>
          <w:sz w:val="24"/>
        </w:rPr>
      </w:pPr>
      <w:r w:rsidRPr="0038654B">
        <w:rPr>
          <w:rFonts w:ascii="仿宋" w:eastAsia="仿宋" w:hAnsi="仿宋" w:cs="仿宋_GB2312" w:hint="eastAsia"/>
          <w:sz w:val="24"/>
        </w:rPr>
        <w:t>根据党委研究生工作部《关于开展</w:t>
      </w:r>
      <w:r w:rsidRPr="0038654B">
        <w:rPr>
          <w:rFonts w:ascii="仿宋" w:eastAsia="仿宋" w:hAnsi="仿宋" w:cs="仿宋_GB2312"/>
          <w:sz w:val="24"/>
        </w:rPr>
        <w:t>202</w:t>
      </w:r>
      <w:r w:rsidR="006D3EB7">
        <w:rPr>
          <w:rFonts w:ascii="仿宋" w:eastAsia="仿宋" w:hAnsi="仿宋" w:cs="仿宋_GB2312"/>
          <w:sz w:val="24"/>
        </w:rPr>
        <w:t>1</w:t>
      </w:r>
      <w:r w:rsidRPr="0038654B">
        <w:rPr>
          <w:rFonts w:ascii="仿宋" w:eastAsia="仿宋" w:hAnsi="仿宋" w:cs="仿宋_GB2312" w:hint="eastAsia"/>
          <w:sz w:val="24"/>
        </w:rPr>
        <w:t>年研究生国家奖学金评审工作的通知》要求，结合我院实际，将</w:t>
      </w:r>
      <w:r w:rsidRPr="0038654B">
        <w:rPr>
          <w:rFonts w:ascii="仿宋" w:eastAsia="仿宋" w:hAnsi="仿宋" w:cs="仿宋_GB2312"/>
          <w:sz w:val="24"/>
        </w:rPr>
        <w:t>202</w:t>
      </w:r>
      <w:r w:rsidR="006D3EB7">
        <w:rPr>
          <w:rFonts w:ascii="仿宋" w:eastAsia="仿宋" w:hAnsi="仿宋" w:cs="仿宋_GB2312"/>
          <w:sz w:val="24"/>
        </w:rPr>
        <w:t>1</w:t>
      </w:r>
      <w:r w:rsidRPr="0038654B">
        <w:rPr>
          <w:rFonts w:ascii="仿宋" w:eastAsia="仿宋" w:hAnsi="仿宋" w:cs="仿宋_GB2312" w:hint="eastAsia"/>
          <w:sz w:val="24"/>
        </w:rPr>
        <w:t>年研究生国家奖学金评审工作安排如下：</w:t>
      </w:r>
    </w:p>
    <w:p w14:paraId="58F8C17A" w14:textId="77777777" w:rsidR="00586E9F" w:rsidRPr="0038654B" w:rsidRDefault="00586E9F" w:rsidP="00D16086">
      <w:pPr>
        <w:numPr>
          <w:ilvl w:val="0"/>
          <w:numId w:val="1"/>
        </w:numPr>
        <w:spacing w:line="440" w:lineRule="exact"/>
        <w:ind w:firstLineChars="266" w:firstLine="638"/>
        <w:rPr>
          <w:rFonts w:ascii="仿宋" w:eastAsia="仿宋" w:hAnsi="仿宋" w:cs="黑体"/>
          <w:sz w:val="24"/>
        </w:rPr>
      </w:pPr>
      <w:r w:rsidRPr="0038654B">
        <w:rPr>
          <w:rFonts w:ascii="仿宋" w:eastAsia="仿宋" w:hAnsi="仿宋" w:cs="黑体" w:hint="eastAsia"/>
          <w:sz w:val="24"/>
        </w:rPr>
        <w:t>组织领导</w:t>
      </w:r>
    </w:p>
    <w:p w14:paraId="5A235DF4" w14:textId="77777777" w:rsidR="00586E9F" w:rsidRPr="0038654B" w:rsidRDefault="00586E9F" w:rsidP="00D16086">
      <w:pPr>
        <w:spacing w:line="440" w:lineRule="exact"/>
        <w:ind w:firstLineChars="266" w:firstLine="638"/>
        <w:rPr>
          <w:rFonts w:ascii="仿宋" w:eastAsia="仿宋" w:hAnsi="仿宋" w:cs="仿宋_GB2312"/>
          <w:sz w:val="24"/>
        </w:rPr>
      </w:pPr>
      <w:r w:rsidRPr="0038654B">
        <w:rPr>
          <w:rFonts w:ascii="仿宋" w:eastAsia="仿宋" w:hAnsi="仿宋" w:cs="仿宋_GB2312" w:hint="eastAsia"/>
          <w:sz w:val="24"/>
        </w:rPr>
        <w:t>成立学院研究生奖学金评审委员会，负责研究制定本学院评审实施细则和初步评审工作。</w:t>
      </w:r>
    </w:p>
    <w:p w14:paraId="19D8446B" w14:textId="77777777" w:rsidR="00586E9F" w:rsidRPr="006D3EB7" w:rsidRDefault="00586E9F" w:rsidP="00D16086">
      <w:pPr>
        <w:spacing w:line="440" w:lineRule="exact"/>
        <w:ind w:leftChars="266" w:left="559"/>
        <w:rPr>
          <w:rFonts w:ascii="仿宋" w:eastAsia="仿宋" w:hAnsi="仿宋" w:cs="仿宋_GB2312"/>
          <w:sz w:val="24"/>
        </w:rPr>
      </w:pPr>
      <w:r w:rsidRPr="006D3EB7">
        <w:rPr>
          <w:rFonts w:ascii="仿宋" w:eastAsia="仿宋" w:hAnsi="仿宋" w:cs="仿宋_GB2312" w:hint="eastAsia"/>
          <w:sz w:val="24"/>
        </w:rPr>
        <w:t>主任：周建伟</w:t>
      </w:r>
      <w:r w:rsidRPr="006D3EB7">
        <w:rPr>
          <w:rFonts w:ascii="仿宋" w:eastAsia="仿宋" w:hAnsi="仿宋" w:cs="仿宋_GB2312"/>
          <w:sz w:val="24"/>
        </w:rPr>
        <w:t xml:space="preserve"> </w:t>
      </w:r>
      <w:r w:rsidRPr="006D3EB7">
        <w:rPr>
          <w:rFonts w:ascii="仿宋" w:eastAsia="仿宋" w:hAnsi="仿宋" w:cs="仿宋_GB2312" w:hint="eastAsia"/>
          <w:sz w:val="24"/>
        </w:rPr>
        <w:t>王雨雷</w:t>
      </w:r>
    </w:p>
    <w:p w14:paraId="18C56A21" w14:textId="329D0631" w:rsidR="00586E9F" w:rsidRPr="0038654B" w:rsidRDefault="00586E9F" w:rsidP="00D16086">
      <w:pPr>
        <w:spacing w:line="440" w:lineRule="exact"/>
        <w:ind w:leftChars="266" w:left="559"/>
        <w:rPr>
          <w:rFonts w:ascii="仿宋" w:eastAsia="仿宋" w:hAnsi="仿宋" w:cs="仿宋_GB2312"/>
          <w:sz w:val="24"/>
        </w:rPr>
      </w:pPr>
      <w:r w:rsidRPr="006D3EB7">
        <w:rPr>
          <w:rFonts w:ascii="仿宋" w:eastAsia="仿宋" w:hAnsi="仿宋" w:cs="仿宋_GB2312" w:hint="eastAsia"/>
          <w:sz w:val="24"/>
        </w:rPr>
        <w:t>成员：张保国</w:t>
      </w:r>
      <w:r w:rsidRPr="006D3EB7">
        <w:rPr>
          <w:rFonts w:ascii="仿宋" w:eastAsia="仿宋" w:hAnsi="仿宋" w:cs="仿宋_GB2312"/>
          <w:sz w:val="24"/>
        </w:rPr>
        <w:t xml:space="preserve"> </w:t>
      </w:r>
      <w:r w:rsidR="00FB7D6C">
        <w:rPr>
          <w:rFonts w:ascii="仿宋" w:eastAsia="仿宋" w:hAnsi="仿宋" w:cs="仿宋_GB2312" w:hint="eastAsia"/>
          <w:sz w:val="24"/>
        </w:rPr>
        <w:t>徐庶</w:t>
      </w:r>
      <w:r w:rsidRPr="006D3EB7">
        <w:rPr>
          <w:rFonts w:ascii="仿宋" w:eastAsia="仿宋" w:hAnsi="仿宋" w:cs="仿宋_GB2312"/>
          <w:sz w:val="24"/>
        </w:rPr>
        <w:t xml:space="preserve"> </w:t>
      </w:r>
      <w:r w:rsidRPr="006D3EB7">
        <w:rPr>
          <w:rFonts w:ascii="仿宋" w:eastAsia="仿宋" w:hAnsi="仿宋" w:cs="仿宋_GB2312" w:hint="eastAsia"/>
          <w:sz w:val="24"/>
        </w:rPr>
        <w:t>郑宏兴</w:t>
      </w:r>
      <w:r w:rsidRPr="006D3EB7">
        <w:rPr>
          <w:rFonts w:ascii="仿宋" w:eastAsia="仿宋" w:hAnsi="仿宋" w:cs="仿宋_GB2312"/>
          <w:sz w:val="24"/>
        </w:rPr>
        <w:t xml:space="preserve"> </w:t>
      </w:r>
      <w:r w:rsidRPr="006D3EB7">
        <w:rPr>
          <w:rFonts w:ascii="仿宋" w:eastAsia="仿宋" w:hAnsi="仿宋" w:cs="仿宋_GB2312" w:hint="eastAsia"/>
          <w:sz w:val="24"/>
        </w:rPr>
        <w:t>夏克文</w:t>
      </w:r>
      <w:r w:rsidRPr="006D3EB7">
        <w:rPr>
          <w:rFonts w:ascii="仿宋" w:eastAsia="仿宋" w:hAnsi="仿宋" w:cs="仿宋_GB2312"/>
          <w:sz w:val="24"/>
        </w:rPr>
        <w:t xml:space="preserve"> </w:t>
      </w:r>
      <w:r w:rsidR="00FB7D6C">
        <w:rPr>
          <w:rFonts w:ascii="仿宋" w:eastAsia="仿宋" w:hAnsi="仿宋" w:cs="仿宋_GB2312" w:hint="eastAsia"/>
          <w:sz w:val="24"/>
        </w:rPr>
        <w:t>邱波</w:t>
      </w:r>
      <w:r w:rsidRPr="0038654B">
        <w:rPr>
          <w:rFonts w:ascii="仿宋" w:eastAsia="仿宋" w:hAnsi="仿宋" w:cs="仿宋_GB2312"/>
          <w:sz w:val="24"/>
        </w:rPr>
        <w:t xml:space="preserve"> </w:t>
      </w:r>
      <w:r w:rsidR="00FB7D6C">
        <w:rPr>
          <w:rFonts w:ascii="仿宋" w:eastAsia="仿宋" w:hAnsi="仿宋" w:cs="仿宋_GB2312" w:hint="eastAsia"/>
          <w:sz w:val="24"/>
        </w:rPr>
        <w:t>夏元</w:t>
      </w:r>
      <w:proofErr w:type="gramStart"/>
      <w:r w:rsidR="00FB7D6C">
        <w:rPr>
          <w:rFonts w:ascii="仿宋" w:eastAsia="仿宋" w:hAnsi="仿宋" w:cs="仿宋_GB2312" w:hint="eastAsia"/>
          <w:sz w:val="24"/>
        </w:rPr>
        <w:t>钦</w:t>
      </w:r>
      <w:proofErr w:type="gramEnd"/>
      <w:r w:rsidR="00FB7D6C">
        <w:rPr>
          <w:rFonts w:ascii="仿宋" w:eastAsia="仿宋" w:hAnsi="仿宋" w:cs="仿宋_GB2312" w:hint="eastAsia"/>
          <w:sz w:val="24"/>
        </w:rPr>
        <w:t>。</w:t>
      </w:r>
    </w:p>
    <w:p w14:paraId="688542BC" w14:textId="34D7D56F" w:rsidR="00586E9F" w:rsidRPr="0038654B" w:rsidRDefault="00586E9F" w:rsidP="00D16086">
      <w:pPr>
        <w:spacing w:line="440" w:lineRule="exact"/>
        <w:ind w:leftChars="266" w:left="559"/>
        <w:rPr>
          <w:rFonts w:ascii="仿宋" w:eastAsia="仿宋" w:hAnsi="仿宋" w:cs="仿宋_GB2312"/>
          <w:sz w:val="24"/>
        </w:rPr>
      </w:pPr>
      <w:r w:rsidRPr="0038654B">
        <w:rPr>
          <w:rFonts w:ascii="仿宋" w:eastAsia="仿宋" w:hAnsi="仿宋" w:cs="仿宋_GB2312" w:hint="eastAsia"/>
          <w:sz w:val="24"/>
        </w:rPr>
        <w:t>秘书：</w:t>
      </w:r>
      <w:r w:rsidR="00BE19DB">
        <w:rPr>
          <w:rFonts w:ascii="仿宋" w:eastAsia="仿宋" w:hAnsi="仿宋" w:cs="仿宋_GB2312" w:hint="eastAsia"/>
          <w:sz w:val="24"/>
        </w:rPr>
        <w:t>刘思超</w:t>
      </w:r>
    </w:p>
    <w:p w14:paraId="5B5E22D4" w14:textId="77777777" w:rsidR="00586E9F" w:rsidRPr="0038654B" w:rsidRDefault="00586E9F" w:rsidP="00D16086">
      <w:pPr>
        <w:spacing w:line="440" w:lineRule="exact"/>
        <w:ind w:leftChars="266" w:left="559"/>
        <w:rPr>
          <w:rFonts w:ascii="仿宋" w:eastAsia="仿宋" w:hAnsi="仿宋" w:cs="黑体"/>
          <w:sz w:val="24"/>
        </w:rPr>
      </w:pPr>
      <w:r w:rsidRPr="0038654B">
        <w:rPr>
          <w:rFonts w:ascii="仿宋" w:eastAsia="仿宋" w:hAnsi="仿宋" w:cs="黑体" w:hint="eastAsia"/>
          <w:sz w:val="24"/>
        </w:rPr>
        <w:t>二、评审细则</w:t>
      </w:r>
    </w:p>
    <w:p w14:paraId="456AF482" w14:textId="77777777" w:rsidR="00586E9F" w:rsidRPr="0038654B" w:rsidRDefault="00586E9F" w:rsidP="00D16086">
      <w:pPr>
        <w:spacing w:line="440" w:lineRule="exact"/>
        <w:ind w:leftChars="266" w:left="559"/>
        <w:rPr>
          <w:rFonts w:ascii="仿宋" w:eastAsia="仿宋" w:hAnsi="仿宋" w:cs="仿宋_GB2312"/>
          <w:b/>
          <w:bCs/>
          <w:sz w:val="24"/>
        </w:rPr>
      </w:pPr>
      <w:r w:rsidRPr="0038654B">
        <w:rPr>
          <w:rFonts w:ascii="仿宋" w:eastAsia="仿宋" w:hAnsi="仿宋" w:cs="仿宋_GB2312" w:hint="eastAsia"/>
          <w:b/>
          <w:bCs/>
          <w:sz w:val="24"/>
        </w:rPr>
        <w:t>（一）名额分配</w:t>
      </w:r>
    </w:p>
    <w:p w14:paraId="333302BC" w14:textId="464B1B69"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1</w:t>
      </w:r>
      <w:r w:rsidRPr="0038654B">
        <w:rPr>
          <w:rFonts w:ascii="仿宋" w:eastAsia="仿宋" w:hAnsi="仿宋" w:cs="仿宋_GB2312" w:hint="eastAsia"/>
          <w:sz w:val="24"/>
        </w:rPr>
        <w:t>、我院</w:t>
      </w:r>
      <w:r w:rsidRPr="0038654B">
        <w:rPr>
          <w:rFonts w:ascii="仿宋" w:eastAsia="仿宋" w:hAnsi="仿宋" w:cs="仿宋_GB2312"/>
          <w:sz w:val="24"/>
        </w:rPr>
        <w:t>202</w:t>
      </w:r>
      <w:r w:rsidR="006D3EB7">
        <w:rPr>
          <w:rFonts w:ascii="仿宋" w:eastAsia="仿宋" w:hAnsi="仿宋" w:cs="仿宋_GB2312" w:hint="eastAsia"/>
          <w:sz w:val="24"/>
        </w:rPr>
        <w:t>1</w:t>
      </w:r>
      <w:r w:rsidRPr="0038654B">
        <w:rPr>
          <w:rFonts w:ascii="仿宋" w:eastAsia="仿宋" w:hAnsi="仿宋" w:cs="仿宋_GB2312" w:hint="eastAsia"/>
          <w:sz w:val="24"/>
        </w:rPr>
        <w:t>年研究生国家奖学金名额共</w:t>
      </w:r>
      <w:r w:rsidR="006D3EB7">
        <w:rPr>
          <w:rFonts w:ascii="仿宋" w:eastAsia="仿宋" w:hAnsi="仿宋" w:cs="仿宋_GB2312" w:hint="eastAsia"/>
          <w:sz w:val="24"/>
        </w:rPr>
        <w:t>11</w:t>
      </w:r>
      <w:r w:rsidRPr="0038654B">
        <w:rPr>
          <w:rFonts w:ascii="仿宋" w:eastAsia="仿宋" w:hAnsi="仿宋" w:cs="仿宋_GB2312" w:hint="eastAsia"/>
          <w:sz w:val="24"/>
        </w:rPr>
        <w:t>个，其中博士生</w:t>
      </w:r>
      <w:r w:rsidR="006D3EB7">
        <w:rPr>
          <w:rFonts w:ascii="仿宋" w:eastAsia="仿宋" w:hAnsi="仿宋" w:cs="仿宋_GB2312" w:hint="eastAsia"/>
          <w:sz w:val="24"/>
        </w:rPr>
        <w:t>3</w:t>
      </w:r>
      <w:r w:rsidRPr="0038654B">
        <w:rPr>
          <w:rFonts w:ascii="仿宋" w:eastAsia="仿宋" w:hAnsi="仿宋" w:cs="仿宋_GB2312" w:hint="eastAsia"/>
          <w:sz w:val="24"/>
        </w:rPr>
        <w:t>个，硕士生</w:t>
      </w:r>
      <w:r w:rsidR="006D3EB7">
        <w:rPr>
          <w:rFonts w:ascii="仿宋" w:eastAsia="仿宋" w:hAnsi="仿宋" w:cs="仿宋_GB2312" w:hint="eastAsia"/>
          <w:sz w:val="24"/>
        </w:rPr>
        <w:t>8</w:t>
      </w:r>
      <w:r w:rsidRPr="0038654B">
        <w:rPr>
          <w:rFonts w:ascii="仿宋" w:eastAsia="仿宋" w:hAnsi="仿宋" w:cs="仿宋_GB2312" w:hint="eastAsia"/>
          <w:sz w:val="24"/>
        </w:rPr>
        <w:t>个。全日制博士、全日制硕士两种类型各自按照学校分配名额分别评定。</w:t>
      </w:r>
    </w:p>
    <w:p w14:paraId="46FCA22A"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2</w:t>
      </w:r>
      <w:r w:rsidRPr="0038654B">
        <w:rPr>
          <w:rFonts w:ascii="仿宋" w:eastAsia="仿宋" w:hAnsi="仿宋" w:cs="仿宋_GB2312" w:hint="eastAsia"/>
          <w:sz w:val="24"/>
        </w:rPr>
        <w:t>、硕士同一类型各专业排名第一且有</w:t>
      </w:r>
      <w:r w:rsidRPr="0038654B">
        <w:rPr>
          <w:rFonts w:ascii="仿宋" w:eastAsia="仿宋" w:hAnsi="仿宋" w:cs="仿宋_GB2312"/>
          <w:sz w:val="24"/>
        </w:rPr>
        <w:t>SCI</w:t>
      </w:r>
      <w:r w:rsidRPr="0038654B">
        <w:rPr>
          <w:rFonts w:ascii="仿宋" w:eastAsia="仿宋" w:hAnsi="仿宋" w:cs="仿宋_GB2312" w:hint="eastAsia"/>
          <w:sz w:val="24"/>
        </w:rPr>
        <w:t>检索论文（本人第一作者或导师第一作者学生第二作者）的学生直接入选，剩余名额按照全院排名评定。</w:t>
      </w:r>
    </w:p>
    <w:p w14:paraId="64E6041D" w14:textId="77777777" w:rsidR="00586E9F" w:rsidRPr="0038654B" w:rsidRDefault="00586E9F" w:rsidP="00D16086">
      <w:pPr>
        <w:spacing w:line="440" w:lineRule="exact"/>
        <w:ind w:leftChars="266" w:left="559"/>
        <w:rPr>
          <w:rFonts w:ascii="仿宋" w:eastAsia="仿宋" w:hAnsi="仿宋" w:cs="仿宋_GB2312"/>
          <w:b/>
          <w:bCs/>
          <w:sz w:val="24"/>
        </w:rPr>
      </w:pPr>
      <w:r w:rsidRPr="0038654B">
        <w:rPr>
          <w:rFonts w:ascii="仿宋" w:eastAsia="仿宋" w:hAnsi="仿宋" w:cs="仿宋_GB2312" w:hint="eastAsia"/>
          <w:b/>
          <w:bCs/>
          <w:sz w:val="24"/>
        </w:rPr>
        <w:t>（二）评定办法</w:t>
      </w:r>
    </w:p>
    <w:p w14:paraId="6738CB16"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根据学生在校完成培养方案要求环节的整体表现，在满足基本条件的学生中，按照课程学习成绩（</w:t>
      </w:r>
      <w:r w:rsidRPr="0038654B">
        <w:rPr>
          <w:rFonts w:ascii="仿宋" w:eastAsia="仿宋" w:hAnsi="仿宋" w:cs="仿宋_GB2312"/>
          <w:sz w:val="24"/>
        </w:rPr>
        <w:t>30%</w:t>
      </w:r>
      <w:r w:rsidRPr="0038654B">
        <w:rPr>
          <w:rFonts w:ascii="仿宋" w:eastAsia="仿宋" w:hAnsi="仿宋" w:cs="仿宋_GB2312" w:hint="eastAsia"/>
          <w:sz w:val="24"/>
        </w:rPr>
        <w:t>）、科研素质与创新能力（</w:t>
      </w:r>
      <w:r w:rsidRPr="0038654B">
        <w:rPr>
          <w:rFonts w:ascii="仿宋" w:eastAsia="仿宋" w:hAnsi="仿宋" w:cs="仿宋_GB2312"/>
          <w:sz w:val="24"/>
        </w:rPr>
        <w:t>70%</w:t>
      </w:r>
      <w:r w:rsidRPr="0038654B">
        <w:rPr>
          <w:rFonts w:ascii="仿宋" w:eastAsia="仿宋" w:hAnsi="仿宋" w:cs="仿宋_GB2312" w:hint="eastAsia"/>
          <w:sz w:val="24"/>
        </w:rPr>
        <w:t>）两个方面评定，按得分次序确定推荐人名单。</w:t>
      </w:r>
    </w:p>
    <w:p w14:paraId="08D4032E"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1.</w:t>
      </w:r>
      <w:r w:rsidRPr="0038654B">
        <w:rPr>
          <w:rFonts w:ascii="仿宋" w:eastAsia="仿宋" w:hAnsi="仿宋" w:cs="仿宋_GB2312" w:hint="eastAsia"/>
          <w:sz w:val="24"/>
        </w:rPr>
        <w:t>课程学习成绩</w:t>
      </w:r>
    </w:p>
    <w:p w14:paraId="488ABCAC"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课程成绩以归一化学位课程加权平均分考核，其计算公式如下：</w:t>
      </w:r>
    </w:p>
    <w:p w14:paraId="0D74FED6"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归一化学位课程加权平均分</w:t>
      </w:r>
      <w:r w:rsidRPr="0038654B">
        <w:rPr>
          <w:rFonts w:ascii="仿宋" w:eastAsia="仿宋" w:hAnsi="仿宋" w:cs="仿宋_GB2312"/>
          <w:sz w:val="24"/>
        </w:rPr>
        <w:t>X</w:t>
      </w:r>
      <w:r w:rsidRPr="0038654B">
        <w:rPr>
          <w:rFonts w:ascii="仿宋" w:eastAsia="仿宋" w:hAnsi="仿宋" w:cs="仿宋_GB2312" w:hint="eastAsia"/>
          <w:sz w:val="24"/>
        </w:rPr>
        <w:t>＝Σ（</w:t>
      </w:r>
      <w:r w:rsidRPr="0038654B">
        <w:rPr>
          <w:rFonts w:ascii="仿宋" w:eastAsia="仿宋" w:hAnsi="仿宋" w:cs="仿宋_GB2312"/>
          <w:sz w:val="24"/>
        </w:rPr>
        <w:t>Si*Ci*100/</w:t>
      </w:r>
      <w:proofErr w:type="spellStart"/>
      <w:r w:rsidRPr="0038654B">
        <w:rPr>
          <w:rFonts w:ascii="仿宋" w:eastAsia="仿宋" w:hAnsi="仿宋" w:cs="仿宋_GB2312"/>
          <w:sz w:val="24"/>
        </w:rPr>
        <w:t>Simax</w:t>
      </w:r>
      <w:proofErr w:type="spellEnd"/>
      <w:r w:rsidRPr="0038654B">
        <w:rPr>
          <w:rFonts w:ascii="仿宋" w:eastAsia="仿宋" w:hAnsi="仿宋" w:cs="仿宋_GB2312" w:hint="eastAsia"/>
          <w:sz w:val="24"/>
        </w:rPr>
        <w:t>）</w:t>
      </w:r>
      <w:r w:rsidRPr="0038654B">
        <w:rPr>
          <w:rFonts w:ascii="仿宋" w:eastAsia="仿宋" w:hAnsi="仿宋" w:cs="仿宋_GB2312"/>
          <w:sz w:val="24"/>
        </w:rPr>
        <w:t>/</w:t>
      </w:r>
      <w:proofErr w:type="spellStart"/>
      <w:r w:rsidRPr="0038654B">
        <w:rPr>
          <w:rFonts w:ascii="仿宋" w:eastAsia="仿宋" w:hAnsi="仿宋" w:cs="仿宋_GB2312"/>
          <w:sz w:val="24"/>
        </w:rPr>
        <w:t>Csum</w:t>
      </w:r>
      <w:proofErr w:type="spellEnd"/>
    </w:p>
    <w:p w14:paraId="5C60FDE1"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其中，</w:t>
      </w:r>
      <w:r w:rsidRPr="0038654B">
        <w:rPr>
          <w:rFonts w:ascii="仿宋" w:eastAsia="仿宋" w:hAnsi="仿宋" w:cs="仿宋_GB2312"/>
          <w:sz w:val="24"/>
        </w:rPr>
        <w:t>Si</w:t>
      </w:r>
      <w:r w:rsidRPr="0038654B">
        <w:rPr>
          <w:rFonts w:ascii="仿宋" w:eastAsia="仿宋" w:hAnsi="仿宋" w:cs="仿宋_GB2312" w:hint="eastAsia"/>
          <w:sz w:val="24"/>
        </w:rPr>
        <w:t>为课程分数，</w:t>
      </w:r>
      <w:r w:rsidRPr="0038654B">
        <w:rPr>
          <w:rFonts w:ascii="仿宋" w:eastAsia="仿宋" w:hAnsi="仿宋" w:cs="仿宋_GB2312"/>
          <w:sz w:val="24"/>
        </w:rPr>
        <w:t>Ci</w:t>
      </w:r>
      <w:r w:rsidRPr="0038654B">
        <w:rPr>
          <w:rFonts w:ascii="仿宋" w:eastAsia="仿宋" w:hAnsi="仿宋" w:cs="仿宋_GB2312" w:hint="eastAsia"/>
          <w:sz w:val="24"/>
        </w:rPr>
        <w:t>为课程学分，</w:t>
      </w:r>
      <w:proofErr w:type="spellStart"/>
      <w:r w:rsidRPr="0038654B">
        <w:rPr>
          <w:rFonts w:ascii="仿宋" w:eastAsia="仿宋" w:hAnsi="仿宋" w:cs="仿宋_GB2312"/>
          <w:sz w:val="24"/>
        </w:rPr>
        <w:t>Simax</w:t>
      </w:r>
      <w:proofErr w:type="spellEnd"/>
      <w:r w:rsidRPr="0038654B">
        <w:rPr>
          <w:rFonts w:ascii="仿宋" w:eastAsia="仿宋" w:hAnsi="仿宋" w:cs="仿宋_GB2312" w:hint="eastAsia"/>
          <w:sz w:val="24"/>
        </w:rPr>
        <w:t>为课程最高分，</w:t>
      </w:r>
      <w:proofErr w:type="spellStart"/>
      <w:r w:rsidRPr="0038654B">
        <w:rPr>
          <w:rFonts w:ascii="仿宋" w:eastAsia="仿宋" w:hAnsi="仿宋" w:cs="仿宋_GB2312"/>
          <w:sz w:val="24"/>
        </w:rPr>
        <w:t>Csum</w:t>
      </w:r>
      <w:proofErr w:type="spellEnd"/>
      <w:r w:rsidRPr="0038654B">
        <w:rPr>
          <w:rFonts w:ascii="仿宋" w:eastAsia="仿宋" w:hAnsi="仿宋" w:cs="仿宋_GB2312" w:hint="eastAsia"/>
          <w:sz w:val="24"/>
        </w:rPr>
        <w:t>为课程总学分。</w:t>
      </w:r>
    </w:p>
    <w:p w14:paraId="0FF88C0A"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2.</w:t>
      </w:r>
      <w:r w:rsidRPr="0038654B">
        <w:rPr>
          <w:rFonts w:ascii="仿宋" w:eastAsia="仿宋" w:hAnsi="仿宋" w:cs="仿宋_GB2312" w:hint="eastAsia"/>
          <w:sz w:val="24"/>
        </w:rPr>
        <w:t>创新意识与科研能力</w:t>
      </w:r>
    </w:p>
    <w:p w14:paraId="4D21134E"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创新意识与科研能力分为以下项目评价：论文，专利，科技奖励，科技竞赛获奖。参与统计的科学研究成果均应为研究生在读期间所取得的成果，所有成果</w:t>
      </w:r>
      <w:r w:rsidRPr="0038654B">
        <w:rPr>
          <w:rFonts w:ascii="仿宋" w:eastAsia="仿宋" w:hAnsi="仿宋" w:cs="仿宋_GB2312" w:hint="eastAsia"/>
          <w:sz w:val="24"/>
        </w:rPr>
        <w:lastRenderedPageBreak/>
        <w:t>只能参评一次，已使用过的成果不能重复使用。</w:t>
      </w:r>
    </w:p>
    <w:p w14:paraId="08EE6F9B"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1</w:t>
      </w:r>
      <w:r w:rsidRPr="0038654B">
        <w:rPr>
          <w:rFonts w:ascii="仿宋" w:eastAsia="仿宋" w:hAnsi="仿宋" w:cs="仿宋_GB2312" w:hint="eastAsia"/>
          <w:sz w:val="24"/>
        </w:rPr>
        <w:t>）论文记分原则</w:t>
      </w:r>
    </w:p>
    <w:p w14:paraId="3E3C3FBC"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A.A0</w:t>
      </w:r>
      <w:r w:rsidRPr="0038654B">
        <w:rPr>
          <w:rFonts w:ascii="仿宋" w:eastAsia="仿宋" w:hAnsi="仿宋" w:cs="仿宋_GB2312" w:hint="eastAsia"/>
          <w:sz w:val="24"/>
        </w:rPr>
        <w:t>类论文</w:t>
      </w:r>
      <w:r w:rsidRPr="0038654B">
        <w:rPr>
          <w:rFonts w:ascii="仿宋" w:eastAsia="仿宋" w:hAnsi="仿宋" w:cs="仿宋_GB2312"/>
          <w:sz w:val="24"/>
        </w:rPr>
        <w:t>200</w:t>
      </w:r>
      <w:r w:rsidRPr="0038654B">
        <w:rPr>
          <w:rFonts w:ascii="仿宋" w:eastAsia="仿宋" w:hAnsi="仿宋" w:cs="仿宋_GB2312" w:hint="eastAsia"/>
          <w:sz w:val="24"/>
        </w:rPr>
        <w:t>分，</w:t>
      </w:r>
      <w:r w:rsidRPr="0038654B">
        <w:rPr>
          <w:rFonts w:ascii="仿宋" w:eastAsia="仿宋" w:hAnsi="仿宋" w:cs="仿宋_GB2312"/>
          <w:sz w:val="24"/>
        </w:rPr>
        <w:t>A1</w:t>
      </w:r>
      <w:r w:rsidRPr="0038654B">
        <w:rPr>
          <w:rFonts w:ascii="仿宋" w:eastAsia="仿宋" w:hAnsi="仿宋" w:cs="仿宋_GB2312" w:hint="eastAsia"/>
          <w:sz w:val="24"/>
        </w:rPr>
        <w:t>类</w:t>
      </w:r>
      <w:r w:rsidRPr="0038654B">
        <w:rPr>
          <w:rFonts w:ascii="仿宋" w:eastAsia="仿宋" w:hAnsi="仿宋" w:cs="仿宋_GB2312"/>
          <w:sz w:val="24"/>
        </w:rPr>
        <w:t>160</w:t>
      </w:r>
      <w:r w:rsidRPr="0038654B">
        <w:rPr>
          <w:rFonts w:ascii="仿宋" w:eastAsia="仿宋" w:hAnsi="仿宋" w:cs="仿宋_GB2312" w:hint="eastAsia"/>
          <w:sz w:val="24"/>
        </w:rPr>
        <w:t>分，</w:t>
      </w:r>
      <w:r w:rsidRPr="0038654B">
        <w:rPr>
          <w:rFonts w:ascii="仿宋" w:eastAsia="仿宋" w:hAnsi="仿宋" w:cs="仿宋_GB2312"/>
          <w:sz w:val="24"/>
        </w:rPr>
        <w:t>A2</w:t>
      </w:r>
      <w:r w:rsidRPr="0038654B">
        <w:rPr>
          <w:rFonts w:ascii="仿宋" w:eastAsia="仿宋" w:hAnsi="仿宋" w:cs="仿宋_GB2312" w:hint="eastAsia"/>
          <w:sz w:val="24"/>
        </w:rPr>
        <w:t>类</w:t>
      </w:r>
      <w:r w:rsidRPr="0038654B">
        <w:rPr>
          <w:rFonts w:ascii="仿宋" w:eastAsia="仿宋" w:hAnsi="仿宋" w:cs="仿宋_GB2312"/>
          <w:sz w:val="24"/>
        </w:rPr>
        <w:t>80</w:t>
      </w:r>
      <w:r w:rsidRPr="0038654B">
        <w:rPr>
          <w:rFonts w:ascii="仿宋" w:eastAsia="仿宋" w:hAnsi="仿宋" w:cs="仿宋_GB2312" w:hint="eastAsia"/>
          <w:sz w:val="24"/>
        </w:rPr>
        <w:t>分，</w:t>
      </w:r>
      <w:r w:rsidRPr="0038654B">
        <w:rPr>
          <w:rFonts w:ascii="仿宋" w:eastAsia="仿宋" w:hAnsi="仿宋" w:cs="仿宋_GB2312"/>
          <w:sz w:val="24"/>
        </w:rPr>
        <w:t>A3</w:t>
      </w:r>
      <w:r w:rsidRPr="0038654B">
        <w:rPr>
          <w:rFonts w:ascii="仿宋" w:eastAsia="仿宋" w:hAnsi="仿宋" w:cs="仿宋_GB2312" w:hint="eastAsia"/>
          <w:sz w:val="24"/>
        </w:rPr>
        <w:t>类</w:t>
      </w:r>
      <w:r w:rsidRPr="0038654B">
        <w:rPr>
          <w:rFonts w:ascii="仿宋" w:eastAsia="仿宋" w:hAnsi="仿宋" w:cs="仿宋_GB2312"/>
          <w:sz w:val="24"/>
        </w:rPr>
        <w:t>40</w:t>
      </w:r>
      <w:r w:rsidRPr="0038654B">
        <w:rPr>
          <w:rFonts w:ascii="仿宋" w:eastAsia="仿宋" w:hAnsi="仿宋" w:cs="仿宋_GB2312" w:hint="eastAsia"/>
          <w:sz w:val="24"/>
        </w:rPr>
        <w:t>分，</w:t>
      </w:r>
      <w:r w:rsidRPr="0038654B">
        <w:rPr>
          <w:rFonts w:ascii="仿宋" w:eastAsia="仿宋" w:hAnsi="仿宋" w:cs="仿宋_GB2312"/>
          <w:sz w:val="24"/>
        </w:rPr>
        <w:t>A4</w:t>
      </w:r>
      <w:r w:rsidRPr="0038654B">
        <w:rPr>
          <w:rFonts w:ascii="仿宋" w:eastAsia="仿宋" w:hAnsi="仿宋" w:cs="仿宋_GB2312" w:hint="eastAsia"/>
          <w:sz w:val="24"/>
        </w:rPr>
        <w:t>类</w:t>
      </w:r>
      <w:r w:rsidRPr="0038654B">
        <w:rPr>
          <w:rFonts w:ascii="仿宋" w:eastAsia="仿宋" w:hAnsi="仿宋" w:cs="仿宋_GB2312"/>
          <w:sz w:val="24"/>
        </w:rPr>
        <w:t>20</w:t>
      </w:r>
      <w:r w:rsidRPr="0038654B">
        <w:rPr>
          <w:rFonts w:ascii="仿宋" w:eastAsia="仿宋" w:hAnsi="仿宋" w:cs="仿宋_GB2312" w:hint="eastAsia"/>
          <w:sz w:val="24"/>
        </w:rPr>
        <w:t>分，可累加；</w:t>
      </w:r>
    </w:p>
    <w:p w14:paraId="2865F281"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B.</w:t>
      </w:r>
      <w:r w:rsidRPr="0038654B">
        <w:rPr>
          <w:rFonts w:ascii="仿宋" w:eastAsia="仿宋" w:hAnsi="仿宋" w:cs="仿宋_GB2312" w:hint="eastAsia"/>
          <w:sz w:val="24"/>
        </w:rPr>
        <w:t>在学校划定的</w:t>
      </w:r>
      <w:r w:rsidRPr="0038654B">
        <w:rPr>
          <w:rFonts w:ascii="仿宋" w:eastAsia="仿宋" w:hAnsi="仿宋" w:cs="仿宋_GB2312"/>
          <w:sz w:val="24"/>
        </w:rPr>
        <w:t>A5</w:t>
      </w:r>
      <w:r w:rsidRPr="0038654B">
        <w:rPr>
          <w:rFonts w:ascii="仿宋" w:eastAsia="仿宋" w:hAnsi="仿宋" w:cs="仿宋_GB2312" w:hint="eastAsia"/>
          <w:sz w:val="24"/>
        </w:rPr>
        <w:t>类期刊上发表的论文</w:t>
      </w:r>
      <w:r w:rsidRPr="0038654B">
        <w:rPr>
          <w:rFonts w:ascii="仿宋" w:eastAsia="仿宋" w:hAnsi="仿宋" w:cs="仿宋_GB2312"/>
          <w:sz w:val="24"/>
        </w:rPr>
        <w:t>15</w:t>
      </w:r>
      <w:r w:rsidRPr="0038654B">
        <w:rPr>
          <w:rFonts w:ascii="仿宋" w:eastAsia="仿宋" w:hAnsi="仿宋" w:cs="仿宋_GB2312" w:hint="eastAsia"/>
          <w:sz w:val="24"/>
        </w:rPr>
        <w:t>分，可累加；</w:t>
      </w:r>
    </w:p>
    <w:p w14:paraId="6A150538"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C.</w:t>
      </w:r>
      <w:r w:rsidRPr="0038654B">
        <w:rPr>
          <w:rFonts w:ascii="仿宋" w:eastAsia="仿宋" w:hAnsi="仿宋" w:cs="仿宋_GB2312" w:hint="eastAsia"/>
          <w:sz w:val="24"/>
        </w:rPr>
        <w:t>在中外文</w:t>
      </w:r>
      <w:r w:rsidRPr="0038654B">
        <w:rPr>
          <w:rFonts w:ascii="仿宋" w:eastAsia="仿宋" w:hAnsi="仿宋" w:cs="仿宋_GB2312"/>
          <w:sz w:val="24"/>
        </w:rPr>
        <w:t>EI</w:t>
      </w:r>
      <w:r w:rsidRPr="0038654B">
        <w:rPr>
          <w:rFonts w:ascii="仿宋" w:eastAsia="仿宋" w:hAnsi="仿宋" w:cs="仿宋_GB2312" w:hint="eastAsia"/>
          <w:sz w:val="24"/>
        </w:rPr>
        <w:t>源期刊上发表的论文</w:t>
      </w:r>
      <w:r w:rsidRPr="0038654B">
        <w:rPr>
          <w:rFonts w:ascii="仿宋" w:eastAsia="仿宋" w:hAnsi="仿宋" w:cs="仿宋_GB2312"/>
          <w:sz w:val="24"/>
        </w:rPr>
        <w:t>10</w:t>
      </w:r>
      <w:r w:rsidRPr="0038654B">
        <w:rPr>
          <w:rFonts w:ascii="仿宋" w:eastAsia="仿宋" w:hAnsi="仿宋" w:cs="仿宋_GB2312" w:hint="eastAsia"/>
          <w:sz w:val="24"/>
        </w:rPr>
        <w:t>分，可累加；</w:t>
      </w:r>
    </w:p>
    <w:p w14:paraId="437624B0"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D.</w:t>
      </w:r>
      <w:r w:rsidRPr="0038654B">
        <w:rPr>
          <w:rFonts w:ascii="仿宋" w:eastAsia="仿宋" w:hAnsi="仿宋" w:cs="仿宋_GB2312" w:hint="eastAsia"/>
          <w:sz w:val="24"/>
        </w:rPr>
        <w:t>在《中国核心期刊目录总览》或</w:t>
      </w:r>
      <w:r w:rsidRPr="0038654B">
        <w:rPr>
          <w:rFonts w:ascii="仿宋" w:eastAsia="仿宋" w:hAnsi="仿宋" w:cs="仿宋_GB2312"/>
          <w:sz w:val="24"/>
        </w:rPr>
        <w:t>CSCD</w:t>
      </w:r>
      <w:r w:rsidRPr="0038654B">
        <w:rPr>
          <w:rFonts w:ascii="仿宋" w:eastAsia="仿宋" w:hAnsi="仿宋" w:cs="仿宋_GB2312" w:hint="eastAsia"/>
          <w:sz w:val="24"/>
        </w:rPr>
        <w:t>数据库收录期刊上发表的论文</w:t>
      </w:r>
      <w:r w:rsidRPr="0038654B">
        <w:rPr>
          <w:rFonts w:ascii="仿宋" w:eastAsia="仿宋" w:hAnsi="仿宋" w:cs="仿宋_GB2312"/>
          <w:sz w:val="24"/>
        </w:rPr>
        <w:t>3</w:t>
      </w:r>
      <w:r w:rsidRPr="0038654B">
        <w:rPr>
          <w:rFonts w:ascii="仿宋" w:eastAsia="仿宋" w:hAnsi="仿宋" w:cs="仿宋_GB2312" w:hint="eastAsia"/>
          <w:sz w:val="24"/>
        </w:rPr>
        <w:t>分（限</w:t>
      </w:r>
      <w:r w:rsidRPr="0038654B">
        <w:rPr>
          <w:rFonts w:ascii="仿宋" w:eastAsia="仿宋" w:hAnsi="仿宋" w:cs="仿宋_GB2312"/>
          <w:sz w:val="24"/>
        </w:rPr>
        <w:t>3</w:t>
      </w:r>
      <w:r w:rsidRPr="0038654B">
        <w:rPr>
          <w:rFonts w:ascii="仿宋" w:eastAsia="仿宋" w:hAnsi="仿宋" w:cs="仿宋_GB2312" w:hint="eastAsia"/>
          <w:sz w:val="24"/>
        </w:rPr>
        <w:t>篇）；</w:t>
      </w:r>
    </w:p>
    <w:p w14:paraId="266A4AA2"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E.</w:t>
      </w:r>
      <w:r w:rsidRPr="0038654B">
        <w:rPr>
          <w:rFonts w:ascii="仿宋" w:eastAsia="仿宋" w:hAnsi="仿宋" w:cs="仿宋_GB2312" w:hint="eastAsia"/>
          <w:sz w:val="24"/>
        </w:rPr>
        <w:t>已被</w:t>
      </w:r>
      <w:r w:rsidRPr="0038654B">
        <w:rPr>
          <w:rFonts w:ascii="仿宋" w:eastAsia="仿宋" w:hAnsi="仿宋" w:cs="仿宋_GB2312"/>
          <w:sz w:val="24"/>
        </w:rPr>
        <w:t>SCI</w:t>
      </w:r>
      <w:r w:rsidRPr="0038654B">
        <w:rPr>
          <w:rFonts w:ascii="仿宋" w:eastAsia="仿宋" w:hAnsi="仿宋" w:cs="仿宋_GB2312" w:hint="eastAsia"/>
          <w:sz w:val="24"/>
        </w:rPr>
        <w:t>检索的会议论文</w:t>
      </w:r>
      <w:r w:rsidRPr="0038654B">
        <w:rPr>
          <w:rFonts w:ascii="仿宋" w:eastAsia="仿宋" w:hAnsi="仿宋" w:cs="仿宋_GB2312"/>
          <w:sz w:val="24"/>
        </w:rPr>
        <w:t>3</w:t>
      </w:r>
      <w:r w:rsidRPr="0038654B">
        <w:rPr>
          <w:rFonts w:ascii="仿宋" w:eastAsia="仿宋" w:hAnsi="仿宋" w:cs="仿宋_GB2312" w:hint="eastAsia"/>
          <w:sz w:val="24"/>
        </w:rPr>
        <w:t>分，已被</w:t>
      </w:r>
      <w:r w:rsidRPr="0038654B">
        <w:rPr>
          <w:rFonts w:ascii="仿宋" w:eastAsia="仿宋" w:hAnsi="仿宋" w:cs="仿宋_GB2312"/>
          <w:sz w:val="24"/>
        </w:rPr>
        <w:t>EI</w:t>
      </w:r>
      <w:r w:rsidRPr="0038654B">
        <w:rPr>
          <w:rFonts w:ascii="仿宋" w:eastAsia="仿宋" w:hAnsi="仿宋" w:cs="仿宋_GB2312" w:hint="eastAsia"/>
          <w:sz w:val="24"/>
        </w:rPr>
        <w:t>检索的会议论文</w:t>
      </w:r>
      <w:r w:rsidRPr="0038654B">
        <w:rPr>
          <w:rFonts w:ascii="仿宋" w:eastAsia="仿宋" w:hAnsi="仿宋" w:cs="仿宋_GB2312"/>
          <w:sz w:val="24"/>
        </w:rPr>
        <w:t xml:space="preserve"> 1.5</w:t>
      </w:r>
      <w:r w:rsidRPr="0038654B">
        <w:rPr>
          <w:rFonts w:ascii="仿宋" w:eastAsia="仿宋" w:hAnsi="仿宋" w:cs="仿宋_GB2312" w:hint="eastAsia"/>
          <w:sz w:val="24"/>
        </w:rPr>
        <w:t>分（会议论文限</w:t>
      </w:r>
      <w:r w:rsidRPr="0038654B">
        <w:rPr>
          <w:rFonts w:ascii="仿宋" w:eastAsia="仿宋" w:hAnsi="仿宋" w:cs="仿宋_GB2312"/>
          <w:sz w:val="24"/>
        </w:rPr>
        <w:t>1</w:t>
      </w:r>
      <w:r w:rsidRPr="0038654B">
        <w:rPr>
          <w:rFonts w:ascii="仿宋" w:eastAsia="仿宋" w:hAnsi="仿宋" w:cs="仿宋_GB2312" w:hint="eastAsia"/>
          <w:sz w:val="24"/>
        </w:rPr>
        <w:t>篇）。</w:t>
      </w:r>
    </w:p>
    <w:p w14:paraId="56BDE265"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说明：</w:t>
      </w:r>
    </w:p>
    <w:p w14:paraId="4DA329B6"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fldChar w:fldCharType="begin"/>
      </w:r>
      <w:r w:rsidRPr="0038654B">
        <w:rPr>
          <w:rFonts w:ascii="仿宋" w:eastAsia="仿宋" w:hAnsi="仿宋" w:cs="仿宋_GB2312"/>
          <w:sz w:val="24"/>
        </w:rPr>
        <w:instrText xml:space="preserve"> = 1 \* GB3 </w:instrText>
      </w:r>
      <w:r w:rsidRPr="0038654B">
        <w:rPr>
          <w:rFonts w:ascii="仿宋" w:eastAsia="仿宋" w:hAnsi="仿宋" w:cs="仿宋_GB2312"/>
          <w:sz w:val="24"/>
        </w:rPr>
        <w:fldChar w:fldCharType="separate"/>
      </w:r>
      <w:r w:rsidRPr="0038654B">
        <w:rPr>
          <w:rFonts w:ascii="仿宋" w:eastAsia="仿宋" w:hAnsi="仿宋" w:cs="仿宋_GB2312" w:hint="eastAsia"/>
          <w:sz w:val="24"/>
        </w:rPr>
        <w:t>①</w:t>
      </w:r>
      <w:r w:rsidRPr="0038654B">
        <w:rPr>
          <w:rFonts w:ascii="仿宋" w:eastAsia="仿宋" w:hAnsi="仿宋" w:cs="仿宋_GB2312"/>
          <w:sz w:val="24"/>
        </w:rPr>
        <w:fldChar w:fldCharType="end"/>
      </w:r>
      <w:r w:rsidRPr="0038654B">
        <w:rPr>
          <w:rFonts w:ascii="仿宋" w:eastAsia="仿宋" w:hAnsi="仿宋" w:cs="仿宋_GB2312" w:hint="eastAsia"/>
          <w:sz w:val="24"/>
        </w:rPr>
        <w:t>上述为第一作者加分标准，如果是第二作者（导师为第一作者），则分数按第一作者分数</w:t>
      </w:r>
      <w:r w:rsidRPr="0038654B">
        <w:rPr>
          <w:rFonts w:ascii="仿宋" w:eastAsia="仿宋" w:hAnsi="仿宋" w:cs="仿宋_GB2312"/>
          <w:sz w:val="24"/>
        </w:rPr>
        <w:t>*0.5</w:t>
      </w:r>
      <w:r w:rsidRPr="0038654B">
        <w:rPr>
          <w:rFonts w:ascii="仿宋" w:eastAsia="仿宋" w:hAnsi="仿宋" w:cs="仿宋_GB2312" w:hint="eastAsia"/>
          <w:sz w:val="24"/>
        </w:rPr>
        <w:t>计算，其他位次作者不记分；</w:t>
      </w:r>
    </w:p>
    <w:p w14:paraId="07840FF9"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fldChar w:fldCharType="begin"/>
      </w:r>
      <w:r w:rsidRPr="0038654B">
        <w:rPr>
          <w:rFonts w:ascii="仿宋" w:eastAsia="仿宋" w:hAnsi="仿宋" w:cs="仿宋_GB2312"/>
          <w:sz w:val="24"/>
        </w:rPr>
        <w:instrText xml:space="preserve"> = 2 \* GB3 </w:instrText>
      </w:r>
      <w:r w:rsidRPr="0038654B">
        <w:rPr>
          <w:rFonts w:ascii="仿宋" w:eastAsia="仿宋" w:hAnsi="仿宋" w:cs="仿宋_GB2312"/>
          <w:sz w:val="24"/>
        </w:rPr>
        <w:fldChar w:fldCharType="separate"/>
      </w:r>
      <w:r w:rsidRPr="0038654B">
        <w:rPr>
          <w:rFonts w:ascii="仿宋" w:eastAsia="仿宋" w:hAnsi="仿宋" w:cs="仿宋_GB2312" w:hint="eastAsia"/>
          <w:sz w:val="24"/>
        </w:rPr>
        <w:t>②</w:t>
      </w:r>
      <w:r w:rsidRPr="0038654B">
        <w:rPr>
          <w:rFonts w:ascii="仿宋" w:eastAsia="仿宋" w:hAnsi="仿宋" w:cs="仿宋_GB2312"/>
          <w:sz w:val="24"/>
        </w:rPr>
        <w:fldChar w:fldCharType="end"/>
      </w:r>
      <w:r w:rsidRPr="0038654B">
        <w:rPr>
          <w:rFonts w:ascii="仿宋" w:eastAsia="仿宋" w:hAnsi="仿宋" w:cs="仿宋_GB2312" w:hint="eastAsia"/>
          <w:sz w:val="24"/>
        </w:rPr>
        <w:t>同一篇文章被多个数据库收录，按最高分只计一次分数；</w:t>
      </w:r>
    </w:p>
    <w:p w14:paraId="706589AA"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fldChar w:fldCharType="begin"/>
      </w:r>
      <w:r w:rsidRPr="0038654B">
        <w:rPr>
          <w:rFonts w:ascii="仿宋" w:eastAsia="仿宋" w:hAnsi="仿宋" w:cs="仿宋_GB2312"/>
          <w:sz w:val="24"/>
        </w:rPr>
        <w:instrText xml:space="preserve"> = 3 \* GB3 </w:instrText>
      </w:r>
      <w:r w:rsidRPr="0038654B">
        <w:rPr>
          <w:rFonts w:ascii="仿宋" w:eastAsia="仿宋" w:hAnsi="仿宋" w:cs="仿宋_GB2312"/>
          <w:sz w:val="24"/>
        </w:rPr>
        <w:fldChar w:fldCharType="separate"/>
      </w:r>
      <w:r w:rsidRPr="0038654B">
        <w:rPr>
          <w:rFonts w:ascii="仿宋" w:eastAsia="仿宋" w:hAnsi="仿宋" w:cs="仿宋_GB2312" w:hint="eastAsia"/>
          <w:sz w:val="24"/>
        </w:rPr>
        <w:t>③</w:t>
      </w:r>
      <w:r w:rsidRPr="0038654B">
        <w:rPr>
          <w:rFonts w:ascii="仿宋" w:eastAsia="仿宋" w:hAnsi="仿宋" w:cs="仿宋_GB2312"/>
          <w:sz w:val="24"/>
        </w:rPr>
        <w:fldChar w:fldCharType="end"/>
      </w:r>
      <w:r w:rsidRPr="0038654B">
        <w:rPr>
          <w:rFonts w:ascii="仿宋" w:eastAsia="仿宋" w:hAnsi="仿宋" w:cs="仿宋_GB2312" w:hint="eastAsia"/>
          <w:sz w:val="24"/>
        </w:rPr>
        <w:t>上述</w:t>
      </w:r>
      <w:r w:rsidRPr="0038654B">
        <w:rPr>
          <w:rFonts w:ascii="仿宋" w:eastAsia="仿宋" w:hAnsi="仿宋" w:cs="仿宋_GB2312"/>
          <w:sz w:val="24"/>
        </w:rPr>
        <w:t>A</w:t>
      </w:r>
      <w:r w:rsidRPr="0038654B">
        <w:rPr>
          <w:rFonts w:ascii="仿宋" w:eastAsia="仿宋" w:hAnsi="仿宋" w:cs="仿宋_GB2312" w:hint="eastAsia"/>
          <w:sz w:val="24"/>
        </w:rPr>
        <w:t>、</w:t>
      </w:r>
      <w:r w:rsidRPr="0038654B">
        <w:rPr>
          <w:rFonts w:ascii="仿宋" w:eastAsia="仿宋" w:hAnsi="仿宋" w:cs="仿宋_GB2312"/>
          <w:sz w:val="24"/>
        </w:rPr>
        <w:t>B</w:t>
      </w:r>
      <w:r w:rsidRPr="0038654B">
        <w:rPr>
          <w:rFonts w:ascii="仿宋" w:eastAsia="仿宋" w:hAnsi="仿宋" w:cs="仿宋_GB2312" w:hint="eastAsia"/>
          <w:sz w:val="24"/>
        </w:rPr>
        <w:t>、</w:t>
      </w:r>
      <w:r w:rsidRPr="0038654B">
        <w:rPr>
          <w:rFonts w:ascii="仿宋" w:eastAsia="仿宋" w:hAnsi="仿宋" w:cs="仿宋_GB2312"/>
          <w:sz w:val="24"/>
        </w:rPr>
        <w:t>C</w:t>
      </w:r>
      <w:r w:rsidRPr="0038654B">
        <w:rPr>
          <w:rFonts w:ascii="仿宋" w:eastAsia="仿宋" w:hAnsi="仿宋" w:cs="仿宋_GB2312" w:hint="eastAsia"/>
          <w:sz w:val="24"/>
        </w:rPr>
        <w:t>情况论文录用、检索得分权重系数为：</w:t>
      </w:r>
      <w:r w:rsidRPr="0038654B">
        <w:rPr>
          <w:rFonts w:ascii="仿宋" w:eastAsia="仿宋" w:hAnsi="仿宋" w:cs="仿宋_GB2312"/>
          <w:sz w:val="24"/>
        </w:rPr>
        <w:t>0.8</w:t>
      </w:r>
      <w:r w:rsidRPr="0038654B">
        <w:rPr>
          <w:rFonts w:ascii="仿宋" w:eastAsia="仿宋" w:hAnsi="仿宋" w:cs="仿宋_GB2312" w:hint="eastAsia"/>
          <w:sz w:val="24"/>
        </w:rPr>
        <w:t>、</w:t>
      </w:r>
      <w:r w:rsidRPr="0038654B">
        <w:rPr>
          <w:rFonts w:ascii="仿宋" w:eastAsia="仿宋" w:hAnsi="仿宋" w:cs="仿宋_GB2312"/>
          <w:sz w:val="24"/>
        </w:rPr>
        <w:t>1.0</w:t>
      </w:r>
      <w:r w:rsidRPr="0038654B">
        <w:rPr>
          <w:rFonts w:ascii="仿宋" w:eastAsia="仿宋" w:hAnsi="仿宋" w:cs="仿宋_GB2312" w:hint="eastAsia"/>
          <w:sz w:val="24"/>
        </w:rPr>
        <w:t>，上述</w:t>
      </w:r>
      <w:r w:rsidRPr="0038654B">
        <w:rPr>
          <w:rFonts w:ascii="仿宋" w:eastAsia="仿宋" w:hAnsi="仿宋" w:cs="仿宋_GB2312"/>
          <w:sz w:val="24"/>
        </w:rPr>
        <w:t>D</w:t>
      </w:r>
      <w:r w:rsidRPr="0038654B">
        <w:rPr>
          <w:rFonts w:ascii="仿宋" w:eastAsia="仿宋" w:hAnsi="仿宋" w:cs="仿宋_GB2312" w:hint="eastAsia"/>
          <w:sz w:val="24"/>
        </w:rPr>
        <w:t>情况论文录用、见纸质样刊得分权重系数为：</w:t>
      </w:r>
      <w:r w:rsidRPr="0038654B">
        <w:rPr>
          <w:rFonts w:ascii="仿宋" w:eastAsia="仿宋" w:hAnsi="仿宋" w:cs="仿宋_GB2312"/>
          <w:sz w:val="24"/>
        </w:rPr>
        <w:t>0.8</w:t>
      </w:r>
      <w:r w:rsidRPr="0038654B">
        <w:rPr>
          <w:rFonts w:ascii="仿宋" w:eastAsia="仿宋" w:hAnsi="仿宋" w:cs="仿宋_GB2312" w:hint="eastAsia"/>
          <w:sz w:val="24"/>
        </w:rPr>
        <w:t>、</w:t>
      </w:r>
      <w:r w:rsidRPr="0038654B">
        <w:rPr>
          <w:rFonts w:ascii="仿宋" w:eastAsia="仿宋" w:hAnsi="仿宋" w:cs="仿宋_GB2312"/>
          <w:sz w:val="24"/>
        </w:rPr>
        <w:t>1.0</w:t>
      </w:r>
      <w:r w:rsidRPr="0038654B">
        <w:rPr>
          <w:rFonts w:ascii="仿宋" w:eastAsia="仿宋" w:hAnsi="仿宋" w:cs="仿宋_GB2312" w:hint="eastAsia"/>
          <w:sz w:val="24"/>
        </w:rPr>
        <w:t>。</w:t>
      </w:r>
    </w:p>
    <w:p w14:paraId="025F202B"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④在符合基本参评条件下，若论文署名为共同第一作者，则署名第一单位必须为河北工业大学，该篇论文分数按第一作者总数均分给每一位第一作者。共同第一作者的成果用于申请国家奖学金时，要如实申报作者排位及该成果是否已申请过国家奖学金，并由共同第一作者签署同意申报的意见。</w:t>
      </w:r>
    </w:p>
    <w:p w14:paraId="6304EACC" w14:textId="77777777" w:rsidR="0038654B" w:rsidRPr="0038654B" w:rsidRDefault="0038654B" w:rsidP="0038654B">
      <w:pPr>
        <w:spacing w:line="560" w:lineRule="exact"/>
        <w:jc w:val="left"/>
        <w:rPr>
          <w:rFonts w:ascii="仿宋" w:eastAsia="仿宋" w:hAnsi="仿宋" w:cs="仿宋_GB2312"/>
          <w:sz w:val="24"/>
        </w:rPr>
      </w:pPr>
    </w:p>
    <w:p w14:paraId="1661CA32" w14:textId="3E306E51"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2</w:t>
      </w:r>
      <w:r w:rsidRPr="0038654B">
        <w:rPr>
          <w:rFonts w:ascii="仿宋" w:eastAsia="仿宋" w:hAnsi="仿宋" w:cs="仿宋_GB2312" w:hint="eastAsia"/>
          <w:sz w:val="24"/>
        </w:rPr>
        <w:t>）科技奖励</w:t>
      </w:r>
    </w:p>
    <w:tbl>
      <w:tblPr>
        <w:tblW w:w="8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0"/>
        <w:gridCol w:w="2160"/>
        <w:gridCol w:w="1980"/>
        <w:gridCol w:w="2017"/>
      </w:tblGrid>
      <w:tr w:rsidR="00586E9F" w:rsidRPr="0038654B" w14:paraId="302C525D" w14:textId="77777777">
        <w:trPr>
          <w:trHeight w:val="772"/>
          <w:jc w:val="center"/>
        </w:trPr>
        <w:tc>
          <w:tcPr>
            <w:tcW w:w="2650" w:type="dxa"/>
            <w:tcBorders>
              <w:tl2br w:val="single" w:sz="4" w:space="0" w:color="auto"/>
            </w:tcBorders>
            <w:vAlign w:val="center"/>
          </w:tcPr>
          <w:p w14:paraId="409698F6"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 xml:space="preserve">          </w:t>
            </w:r>
            <w:r w:rsidRPr="0038654B">
              <w:rPr>
                <w:rFonts w:ascii="仿宋" w:eastAsia="仿宋" w:hAnsi="仿宋" w:cs="宋体" w:hint="eastAsia"/>
                <w:sz w:val="24"/>
              </w:rPr>
              <w:t>获奖等级</w:t>
            </w:r>
          </w:p>
          <w:p w14:paraId="6C76FA12"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奖项级别</w:t>
            </w:r>
          </w:p>
        </w:tc>
        <w:tc>
          <w:tcPr>
            <w:tcW w:w="2160" w:type="dxa"/>
            <w:vAlign w:val="center"/>
          </w:tcPr>
          <w:p w14:paraId="2B64632D"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一等奖</w:t>
            </w:r>
          </w:p>
        </w:tc>
        <w:tc>
          <w:tcPr>
            <w:tcW w:w="1980" w:type="dxa"/>
            <w:vAlign w:val="center"/>
          </w:tcPr>
          <w:p w14:paraId="453D78B5"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二等奖</w:t>
            </w:r>
          </w:p>
        </w:tc>
        <w:tc>
          <w:tcPr>
            <w:tcW w:w="2017" w:type="dxa"/>
            <w:vAlign w:val="center"/>
          </w:tcPr>
          <w:p w14:paraId="624C9CE8"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三等奖</w:t>
            </w:r>
          </w:p>
        </w:tc>
      </w:tr>
      <w:tr w:rsidR="00586E9F" w:rsidRPr="0038654B" w14:paraId="58CE1769" w14:textId="77777777">
        <w:trPr>
          <w:trHeight w:val="454"/>
          <w:jc w:val="center"/>
        </w:trPr>
        <w:tc>
          <w:tcPr>
            <w:tcW w:w="2650" w:type="dxa"/>
            <w:vAlign w:val="center"/>
          </w:tcPr>
          <w:p w14:paraId="2F608AB6"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国家级科技奖励</w:t>
            </w:r>
          </w:p>
        </w:tc>
        <w:tc>
          <w:tcPr>
            <w:tcW w:w="2160" w:type="dxa"/>
            <w:vAlign w:val="center"/>
          </w:tcPr>
          <w:p w14:paraId="25B62230"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200</w:t>
            </w:r>
          </w:p>
        </w:tc>
        <w:tc>
          <w:tcPr>
            <w:tcW w:w="1980" w:type="dxa"/>
            <w:vAlign w:val="center"/>
          </w:tcPr>
          <w:p w14:paraId="574A5C82"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160</w:t>
            </w:r>
          </w:p>
        </w:tc>
        <w:tc>
          <w:tcPr>
            <w:tcW w:w="2017" w:type="dxa"/>
            <w:vAlign w:val="center"/>
          </w:tcPr>
          <w:p w14:paraId="5ACBD598"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w:t>
            </w:r>
          </w:p>
        </w:tc>
      </w:tr>
      <w:tr w:rsidR="00586E9F" w:rsidRPr="0038654B" w14:paraId="092E3103" w14:textId="77777777">
        <w:trPr>
          <w:trHeight w:val="454"/>
          <w:jc w:val="center"/>
        </w:trPr>
        <w:tc>
          <w:tcPr>
            <w:tcW w:w="2650" w:type="dxa"/>
            <w:vAlign w:val="center"/>
          </w:tcPr>
          <w:p w14:paraId="75650643"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lastRenderedPageBreak/>
              <w:t>省部级科技奖励</w:t>
            </w:r>
          </w:p>
        </w:tc>
        <w:tc>
          <w:tcPr>
            <w:tcW w:w="2160" w:type="dxa"/>
            <w:vAlign w:val="center"/>
          </w:tcPr>
          <w:p w14:paraId="3FAE207E"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90</w:t>
            </w:r>
          </w:p>
        </w:tc>
        <w:tc>
          <w:tcPr>
            <w:tcW w:w="1980" w:type="dxa"/>
            <w:vAlign w:val="center"/>
          </w:tcPr>
          <w:p w14:paraId="162147D6"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70</w:t>
            </w:r>
          </w:p>
        </w:tc>
        <w:tc>
          <w:tcPr>
            <w:tcW w:w="2017" w:type="dxa"/>
            <w:vAlign w:val="center"/>
          </w:tcPr>
          <w:p w14:paraId="15CD89DA"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50</w:t>
            </w:r>
          </w:p>
        </w:tc>
      </w:tr>
    </w:tbl>
    <w:p w14:paraId="4C1AF823" w14:textId="77777777" w:rsidR="00586E9F" w:rsidRPr="0038654B" w:rsidRDefault="00586E9F" w:rsidP="00586E9F">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根据排名按</w:t>
      </w:r>
      <w:r w:rsidRPr="0038654B">
        <w:rPr>
          <w:rFonts w:ascii="仿宋" w:eastAsia="仿宋" w:hAnsi="仿宋" w:cs="仿宋_GB2312"/>
          <w:sz w:val="24"/>
        </w:rPr>
        <w:t>1.0</w:t>
      </w:r>
      <w:r w:rsidRPr="0038654B">
        <w:rPr>
          <w:rFonts w:ascii="仿宋" w:eastAsia="仿宋" w:hAnsi="仿宋" w:cs="仿宋_GB2312" w:hint="eastAsia"/>
          <w:sz w:val="24"/>
        </w:rPr>
        <w:t>、</w:t>
      </w:r>
      <w:r w:rsidRPr="0038654B">
        <w:rPr>
          <w:rFonts w:ascii="仿宋" w:eastAsia="仿宋" w:hAnsi="仿宋" w:cs="仿宋_GB2312"/>
          <w:sz w:val="24"/>
        </w:rPr>
        <w:t>0.8</w:t>
      </w:r>
      <w:r w:rsidRPr="0038654B">
        <w:rPr>
          <w:rFonts w:ascii="仿宋" w:eastAsia="仿宋" w:hAnsi="仿宋" w:cs="仿宋_GB2312" w:hint="eastAsia"/>
          <w:sz w:val="24"/>
        </w:rPr>
        <w:t>、</w:t>
      </w:r>
      <w:r w:rsidRPr="0038654B">
        <w:rPr>
          <w:rFonts w:ascii="仿宋" w:eastAsia="仿宋" w:hAnsi="仿宋" w:cs="仿宋_GB2312"/>
          <w:sz w:val="24"/>
        </w:rPr>
        <w:t>0.7</w:t>
      </w:r>
      <w:r w:rsidRPr="0038654B">
        <w:rPr>
          <w:rFonts w:ascii="仿宋" w:eastAsia="仿宋" w:hAnsi="仿宋" w:cs="仿宋_GB2312" w:hint="eastAsia"/>
          <w:sz w:val="24"/>
        </w:rPr>
        <w:t>、</w:t>
      </w:r>
      <w:r w:rsidRPr="0038654B">
        <w:rPr>
          <w:rFonts w:ascii="仿宋" w:eastAsia="仿宋" w:hAnsi="仿宋" w:cs="仿宋_GB2312"/>
          <w:sz w:val="24"/>
        </w:rPr>
        <w:t>0.6</w:t>
      </w:r>
      <w:r w:rsidRPr="0038654B">
        <w:rPr>
          <w:rFonts w:ascii="仿宋" w:eastAsia="仿宋" w:hAnsi="仿宋" w:cs="仿宋_GB2312" w:hint="eastAsia"/>
          <w:sz w:val="24"/>
        </w:rPr>
        <w:t>、</w:t>
      </w:r>
      <w:r w:rsidRPr="0038654B">
        <w:rPr>
          <w:rFonts w:ascii="仿宋" w:eastAsia="仿宋" w:hAnsi="仿宋" w:cs="仿宋_GB2312"/>
          <w:sz w:val="24"/>
        </w:rPr>
        <w:t>0.5</w:t>
      </w:r>
      <w:r w:rsidRPr="0038654B">
        <w:rPr>
          <w:rFonts w:ascii="仿宋" w:eastAsia="仿宋" w:hAnsi="仿宋" w:cs="仿宋_GB2312" w:hint="eastAsia"/>
          <w:sz w:val="24"/>
        </w:rPr>
        <w:t>、</w:t>
      </w:r>
      <w:r w:rsidRPr="0038654B">
        <w:rPr>
          <w:rFonts w:ascii="仿宋" w:eastAsia="仿宋" w:hAnsi="仿宋" w:cs="仿宋_GB2312"/>
          <w:sz w:val="24"/>
        </w:rPr>
        <w:t>0.4</w:t>
      </w:r>
      <w:r w:rsidRPr="0038654B">
        <w:rPr>
          <w:rFonts w:ascii="仿宋" w:eastAsia="仿宋" w:hAnsi="仿宋" w:cs="仿宋_GB2312" w:hint="eastAsia"/>
          <w:sz w:val="24"/>
        </w:rPr>
        <w:t>、</w:t>
      </w:r>
      <w:r w:rsidRPr="0038654B">
        <w:rPr>
          <w:rFonts w:ascii="仿宋" w:eastAsia="仿宋" w:hAnsi="仿宋" w:cs="仿宋_GB2312"/>
          <w:sz w:val="24"/>
        </w:rPr>
        <w:t>0.3</w:t>
      </w:r>
      <w:r w:rsidRPr="0038654B">
        <w:rPr>
          <w:rFonts w:ascii="仿宋" w:eastAsia="仿宋" w:hAnsi="仿宋" w:cs="仿宋_GB2312" w:hint="eastAsia"/>
          <w:sz w:val="24"/>
        </w:rPr>
        <w:t>权重计分。</w:t>
      </w:r>
    </w:p>
    <w:p w14:paraId="41AE2B75" w14:textId="1645CC11"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 xml:space="preserve">   </w:t>
      </w:r>
      <w:r w:rsidRPr="0038654B">
        <w:rPr>
          <w:rFonts w:ascii="仿宋" w:eastAsia="仿宋" w:hAnsi="仿宋" w:cs="仿宋_GB2312" w:hint="eastAsia"/>
          <w:sz w:val="24"/>
        </w:rPr>
        <w:t>（</w:t>
      </w:r>
      <w:r w:rsidRPr="0038654B">
        <w:rPr>
          <w:rFonts w:ascii="仿宋" w:eastAsia="仿宋" w:hAnsi="仿宋" w:cs="仿宋_GB2312"/>
          <w:sz w:val="24"/>
        </w:rPr>
        <w:t>3</w:t>
      </w:r>
      <w:r w:rsidRPr="0038654B">
        <w:rPr>
          <w:rFonts w:ascii="仿宋" w:eastAsia="仿宋" w:hAnsi="仿宋" w:cs="仿宋_GB2312" w:hint="eastAsia"/>
          <w:sz w:val="24"/>
        </w:rPr>
        <w:t>）专利及其他成果（第二发明人以后不加分），如果是第二发明人</w:t>
      </w:r>
      <w:r w:rsidR="00731163">
        <w:rPr>
          <w:rFonts w:ascii="仿宋" w:eastAsia="仿宋" w:hAnsi="仿宋" w:cs="仿宋_GB2312" w:hint="eastAsia"/>
          <w:sz w:val="24"/>
        </w:rPr>
        <w:t>，</w:t>
      </w:r>
      <w:r w:rsidRPr="0038654B">
        <w:rPr>
          <w:rFonts w:ascii="仿宋" w:eastAsia="仿宋" w:hAnsi="仿宋" w:cs="仿宋_GB2312" w:hint="eastAsia"/>
          <w:sz w:val="24"/>
        </w:rPr>
        <w:t>导师必须为第一发明人。</w:t>
      </w:r>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1078"/>
        <w:gridCol w:w="2278"/>
        <w:gridCol w:w="2223"/>
      </w:tblGrid>
      <w:tr w:rsidR="00586E9F" w:rsidRPr="0038654B" w14:paraId="3B19DF89" w14:textId="77777777">
        <w:trPr>
          <w:cantSplit/>
          <w:trHeight w:val="397"/>
          <w:jc w:val="center"/>
        </w:trPr>
        <w:tc>
          <w:tcPr>
            <w:tcW w:w="3261" w:type="dxa"/>
            <w:vMerge w:val="restart"/>
            <w:vAlign w:val="center"/>
          </w:tcPr>
          <w:p w14:paraId="51C6120D"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项目</w:t>
            </w:r>
          </w:p>
        </w:tc>
        <w:tc>
          <w:tcPr>
            <w:tcW w:w="1078" w:type="dxa"/>
            <w:vMerge w:val="restart"/>
            <w:vAlign w:val="center"/>
          </w:tcPr>
          <w:p w14:paraId="36AF61CD" w14:textId="77777777" w:rsidR="00586E9F" w:rsidRPr="0038654B" w:rsidRDefault="00586E9F">
            <w:pPr>
              <w:jc w:val="left"/>
              <w:rPr>
                <w:rFonts w:ascii="仿宋" w:eastAsia="仿宋" w:hAnsi="仿宋" w:cs="宋体"/>
                <w:sz w:val="24"/>
              </w:rPr>
            </w:pPr>
            <w:r w:rsidRPr="0038654B">
              <w:rPr>
                <w:rFonts w:ascii="仿宋" w:eastAsia="仿宋" w:hAnsi="仿宋" w:cs="宋体" w:hint="eastAsia"/>
                <w:sz w:val="24"/>
              </w:rPr>
              <w:t>分值</w:t>
            </w:r>
            <w:r w:rsidRPr="0038654B">
              <w:rPr>
                <w:rFonts w:ascii="仿宋" w:eastAsia="仿宋" w:hAnsi="仿宋" w:cs="宋体"/>
                <w:sz w:val="24"/>
              </w:rPr>
              <w:t>/</w:t>
            </w:r>
            <w:r w:rsidRPr="0038654B">
              <w:rPr>
                <w:rFonts w:ascii="仿宋" w:eastAsia="仿宋" w:hAnsi="仿宋" w:cs="宋体" w:hint="eastAsia"/>
                <w:sz w:val="24"/>
              </w:rPr>
              <w:t>项</w:t>
            </w:r>
          </w:p>
        </w:tc>
        <w:tc>
          <w:tcPr>
            <w:tcW w:w="4501" w:type="dxa"/>
            <w:gridSpan w:val="2"/>
            <w:vAlign w:val="center"/>
          </w:tcPr>
          <w:p w14:paraId="0147D097"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系数</w:t>
            </w:r>
          </w:p>
        </w:tc>
      </w:tr>
      <w:tr w:rsidR="00586E9F" w:rsidRPr="0038654B" w14:paraId="3DD3F8B5" w14:textId="77777777">
        <w:trPr>
          <w:cantSplit/>
          <w:trHeight w:val="397"/>
          <w:jc w:val="center"/>
        </w:trPr>
        <w:tc>
          <w:tcPr>
            <w:tcW w:w="3261" w:type="dxa"/>
            <w:vMerge/>
            <w:vAlign w:val="center"/>
          </w:tcPr>
          <w:p w14:paraId="6AA16AD4" w14:textId="77777777" w:rsidR="00586E9F" w:rsidRPr="0038654B" w:rsidRDefault="00586E9F" w:rsidP="00586E9F">
            <w:pPr>
              <w:ind w:firstLineChars="200" w:firstLine="480"/>
              <w:jc w:val="left"/>
              <w:rPr>
                <w:rFonts w:ascii="仿宋" w:eastAsia="仿宋" w:hAnsi="仿宋" w:cs="宋体"/>
                <w:sz w:val="24"/>
              </w:rPr>
            </w:pPr>
          </w:p>
        </w:tc>
        <w:tc>
          <w:tcPr>
            <w:tcW w:w="1078" w:type="dxa"/>
            <w:vMerge/>
            <w:vAlign w:val="center"/>
          </w:tcPr>
          <w:p w14:paraId="4D8C2713" w14:textId="77777777" w:rsidR="00586E9F" w:rsidRPr="0038654B" w:rsidRDefault="00586E9F" w:rsidP="00586E9F">
            <w:pPr>
              <w:ind w:firstLineChars="200" w:firstLine="480"/>
              <w:jc w:val="left"/>
              <w:rPr>
                <w:rFonts w:ascii="仿宋" w:eastAsia="仿宋" w:hAnsi="仿宋" w:cs="宋体"/>
                <w:sz w:val="24"/>
              </w:rPr>
            </w:pPr>
          </w:p>
        </w:tc>
        <w:tc>
          <w:tcPr>
            <w:tcW w:w="2278" w:type="dxa"/>
            <w:vAlign w:val="center"/>
          </w:tcPr>
          <w:p w14:paraId="14C3D880"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第一发明人</w:t>
            </w:r>
          </w:p>
        </w:tc>
        <w:tc>
          <w:tcPr>
            <w:tcW w:w="2223" w:type="dxa"/>
            <w:vAlign w:val="center"/>
          </w:tcPr>
          <w:p w14:paraId="38555CC0"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第二发明人</w:t>
            </w:r>
          </w:p>
        </w:tc>
      </w:tr>
      <w:tr w:rsidR="00586E9F" w:rsidRPr="0038654B" w14:paraId="4625B760" w14:textId="77777777">
        <w:trPr>
          <w:trHeight w:val="397"/>
          <w:jc w:val="center"/>
        </w:trPr>
        <w:tc>
          <w:tcPr>
            <w:tcW w:w="3261" w:type="dxa"/>
          </w:tcPr>
          <w:p w14:paraId="07F9121F"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已获发明专利</w:t>
            </w:r>
          </w:p>
        </w:tc>
        <w:tc>
          <w:tcPr>
            <w:tcW w:w="1078" w:type="dxa"/>
          </w:tcPr>
          <w:p w14:paraId="7938E4FB"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15</w:t>
            </w:r>
          </w:p>
        </w:tc>
        <w:tc>
          <w:tcPr>
            <w:tcW w:w="2278" w:type="dxa"/>
          </w:tcPr>
          <w:p w14:paraId="16B57A74"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w:t>
            </w:r>
          </w:p>
        </w:tc>
        <w:tc>
          <w:tcPr>
            <w:tcW w:w="2223" w:type="dxa"/>
          </w:tcPr>
          <w:p w14:paraId="4B2784FD"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0.4</w:t>
            </w:r>
          </w:p>
        </w:tc>
      </w:tr>
      <w:tr w:rsidR="00586E9F" w:rsidRPr="0038654B" w14:paraId="3BBBA318" w14:textId="77777777">
        <w:trPr>
          <w:trHeight w:val="397"/>
          <w:jc w:val="center"/>
        </w:trPr>
        <w:tc>
          <w:tcPr>
            <w:tcW w:w="3261" w:type="dxa"/>
          </w:tcPr>
          <w:p w14:paraId="2FF8B312"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申请发明专利（已受理）</w:t>
            </w:r>
          </w:p>
        </w:tc>
        <w:tc>
          <w:tcPr>
            <w:tcW w:w="1078" w:type="dxa"/>
          </w:tcPr>
          <w:p w14:paraId="72FA812B"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2</w:t>
            </w:r>
          </w:p>
        </w:tc>
        <w:tc>
          <w:tcPr>
            <w:tcW w:w="2278" w:type="dxa"/>
          </w:tcPr>
          <w:p w14:paraId="0F3A4157"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w:t>
            </w:r>
          </w:p>
        </w:tc>
        <w:tc>
          <w:tcPr>
            <w:tcW w:w="2223" w:type="dxa"/>
          </w:tcPr>
          <w:p w14:paraId="48E95DAD"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0.4</w:t>
            </w:r>
          </w:p>
        </w:tc>
      </w:tr>
      <w:tr w:rsidR="00586E9F" w:rsidRPr="0038654B" w14:paraId="009AEBB7" w14:textId="77777777">
        <w:trPr>
          <w:trHeight w:val="397"/>
          <w:jc w:val="center"/>
        </w:trPr>
        <w:tc>
          <w:tcPr>
            <w:tcW w:w="3261" w:type="dxa"/>
          </w:tcPr>
          <w:p w14:paraId="286CA31E"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已获实用新型专利</w:t>
            </w:r>
          </w:p>
        </w:tc>
        <w:tc>
          <w:tcPr>
            <w:tcW w:w="1078" w:type="dxa"/>
          </w:tcPr>
          <w:p w14:paraId="6ABA6FBE"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1.5</w:t>
            </w:r>
          </w:p>
        </w:tc>
        <w:tc>
          <w:tcPr>
            <w:tcW w:w="2278" w:type="dxa"/>
          </w:tcPr>
          <w:p w14:paraId="0D5DAE8F"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w:t>
            </w:r>
          </w:p>
        </w:tc>
        <w:tc>
          <w:tcPr>
            <w:tcW w:w="2223" w:type="dxa"/>
          </w:tcPr>
          <w:p w14:paraId="5DFE51F4"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0.4</w:t>
            </w:r>
          </w:p>
        </w:tc>
      </w:tr>
      <w:tr w:rsidR="00586E9F" w:rsidRPr="0038654B" w14:paraId="177D9FE4" w14:textId="77777777">
        <w:trPr>
          <w:trHeight w:val="397"/>
          <w:jc w:val="center"/>
        </w:trPr>
        <w:tc>
          <w:tcPr>
            <w:tcW w:w="3261" w:type="dxa"/>
          </w:tcPr>
          <w:p w14:paraId="52517870"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申请实用新型专利（已受理）</w:t>
            </w:r>
          </w:p>
        </w:tc>
        <w:tc>
          <w:tcPr>
            <w:tcW w:w="1078" w:type="dxa"/>
          </w:tcPr>
          <w:p w14:paraId="1A8639EE"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0.5</w:t>
            </w:r>
          </w:p>
        </w:tc>
        <w:tc>
          <w:tcPr>
            <w:tcW w:w="2278" w:type="dxa"/>
          </w:tcPr>
          <w:p w14:paraId="2A692B37"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w:t>
            </w:r>
          </w:p>
        </w:tc>
        <w:tc>
          <w:tcPr>
            <w:tcW w:w="2223" w:type="dxa"/>
          </w:tcPr>
          <w:p w14:paraId="1FABA8F6"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0.4</w:t>
            </w:r>
          </w:p>
        </w:tc>
      </w:tr>
      <w:tr w:rsidR="00586E9F" w:rsidRPr="0038654B" w14:paraId="293DA62E" w14:textId="77777777">
        <w:trPr>
          <w:trHeight w:val="397"/>
          <w:jc w:val="center"/>
        </w:trPr>
        <w:tc>
          <w:tcPr>
            <w:tcW w:w="3261" w:type="dxa"/>
          </w:tcPr>
          <w:p w14:paraId="496B9BFC"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已获软件著作权</w:t>
            </w:r>
          </w:p>
        </w:tc>
        <w:tc>
          <w:tcPr>
            <w:tcW w:w="1078" w:type="dxa"/>
          </w:tcPr>
          <w:p w14:paraId="404BE831"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w:t>
            </w:r>
          </w:p>
        </w:tc>
        <w:tc>
          <w:tcPr>
            <w:tcW w:w="2278" w:type="dxa"/>
          </w:tcPr>
          <w:p w14:paraId="3B176AE1"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w:t>
            </w:r>
          </w:p>
        </w:tc>
        <w:tc>
          <w:tcPr>
            <w:tcW w:w="2223" w:type="dxa"/>
          </w:tcPr>
          <w:p w14:paraId="0C6C13BB"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0.4</w:t>
            </w:r>
          </w:p>
        </w:tc>
      </w:tr>
    </w:tbl>
    <w:p w14:paraId="3D1D03DC" w14:textId="77777777" w:rsidR="00586E9F" w:rsidRPr="0038654B" w:rsidRDefault="00586E9F" w:rsidP="00586E9F">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 xml:space="preserve"> </w:t>
      </w:r>
      <w:r w:rsidRPr="0038654B">
        <w:rPr>
          <w:rFonts w:ascii="仿宋" w:eastAsia="仿宋" w:hAnsi="仿宋" w:cs="仿宋_GB2312" w:hint="eastAsia"/>
          <w:sz w:val="24"/>
        </w:rPr>
        <w:t>实用新型专利和软件</w:t>
      </w:r>
      <w:proofErr w:type="gramStart"/>
      <w:r w:rsidRPr="0038654B">
        <w:rPr>
          <w:rFonts w:ascii="仿宋" w:eastAsia="仿宋" w:hAnsi="仿宋" w:cs="仿宋_GB2312" w:hint="eastAsia"/>
          <w:sz w:val="24"/>
        </w:rPr>
        <w:t>著作权共限</w:t>
      </w:r>
      <w:r w:rsidRPr="0038654B">
        <w:rPr>
          <w:rFonts w:ascii="仿宋" w:eastAsia="仿宋" w:hAnsi="仿宋" w:cs="仿宋_GB2312"/>
          <w:sz w:val="24"/>
        </w:rPr>
        <w:t>3</w:t>
      </w:r>
      <w:r w:rsidRPr="0038654B">
        <w:rPr>
          <w:rFonts w:ascii="仿宋" w:eastAsia="仿宋" w:hAnsi="仿宋" w:cs="仿宋_GB2312" w:hint="eastAsia"/>
          <w:sz w:val="24"/>
        </w:rPr>
        <w:t>项</w:t>
      </w:r>
      <w:proofErr w:type="gramEnd"/>
      <w:r w:rsidRPr="0038654B">
        <w:rPr>
          <w:rFonts w:ascii="仿宋" w:eastAsia="仿宋" w:hAnsi="仿宋" w:cs="仿宋_GB2312" w:hint="eastAsia"/>
          <w:sz w:val="24"/>
        </w:rPr>
        <w:t>。</w:t>
      </w:r>
    </w:p>
    <w:p w14:paraId="1D29DDE6"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4</w:t>
      </w:r>
      <w:r w:rsidRPr="0038654B">
        <w:rPr>
          <w:rFonts w:ascii="仿宋" w:eastAsia="仿宋" w:hAnsi="仿宋" w:cs="仿宋_GB2312" w:hint="eastAsia"/>
          <w:sz w:val="24"/>
        </w:rPr>
        <w:t>）科技竞赛获奖</w:t>
      </w:r>
    </w:p>
    <w:tbl>
      <w:tblPr>
        <w:tblW w:w="8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0"/>
        <w:gridCol w:w="2160"/>
        <w:gridCol w:w="1980"/>
        <w:gridCol w:w="2017"/>
      </w:tblGrid>
      <w:tr w:rsidR="00586E9F" w:rsidRPr="0038654B" w14:paraId="2C975CE5" w14:textId="77777777">
        <w:trPr>
          <w:trHeight w:val="772"/>
          <w:jc w:val="center"/>
        </w:trPr>
        <w:tc>
          <w:tcPr>
            <w:tcW w:w="2650" w:type="dxa"/>
            <w:tcBorders>
              <w:tl2br w:val="single" w:sz="4" w:space="0" w:color="auto"/>
            </w:tcBorders>
            <w:vAlign w:val="center"/>
          </w:tcPr>
          <w:p w14:paraId="6A328543"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 xml:space="preserve">          </w:t>
            </w:r>
            <w:r w:rsidRPr="0038654B">
              <w:rPr>
                <w:rFonts w:ascii="仿宋" w:eastAsia="仿宋" w:hAnsi="仿宋" w:cs="宋体" w:hint="eastAsia"/>
                <w:sz w:val="24"/>
              </w:rPr>
              <w:t>获奖等级</w:t>
            </w:r>
          </w:p>
          <w:p w14:paraId="2F2F4AD6"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奖项级别</w:t>
            </w:r>
          </w:p>
        </w:tc>
        <w:tc>
          <w:tcPr>
            <w:tcW w:w="2160" w:type="dxa"/>
            <w:vAlign w:val="center"/>
          </w:tcPr>
          <w:p w14:paraId="4456B202"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一等奖</w:t>
            </w:r>
          </w:p>
        </w:tc>
        <w:tc>
          <w:tcPr>
            <w:tcW w:w="1980" w:type="dxa"/>
            <w:vAlign w:val="center"/>
          </w:tcPr>
          <w:p w14:paraId="4CF7CE64"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二等奖</w:t>
            </w:r>
          </w:p>
        </w:tc>
        <w:tc>
          <w:tcPr>
            <w:tcW w:w="2017" w:type="dxa"/>
            <w:vAlign w:val="center"/>
          </w:tcPr>
          <w:p w14:paraId="59B5C019"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三等奖</w:t>
            </w:r>
          </w:p>
        </w:tc>
      </w:tr>
      <w:tr w:rsidR="00586E9F" w:rsidRPr="0038654B" w14:paraId="245A7188" w14:textId="77777777">
        <w:trPr>
          <w:trHeight w:val="454"/>
          <w:jc w:val="center"/>
        </w:trPr>
        <w:tc>
          <w:tcPr>
            <w:tcW w:w="2650" w:type="dxa"/>
            <w:vAlign w:val="center"/>
          </w:tcPr>
          <w:p w14:paraId="45D3808D"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国家级科技竞赛</w:t>
            </w:r>
          </w:p>
        </w:tc>
        <w:tc>
          <w:tcPr>
            <w:tcW w:w="2160" w:type="dxa"/>
            <w:vAlign w:val="center"/>
          </w:tcPr>
          <w:p w14:paraId="5DF78660"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50</w:t>
            </w:r>
          </w:p>
        </w:tc>
        <w:tc>
          <w:tcPr>
            <w:tcW w:w="1980" w:type="dxa"/>
            <w:vAlign w:val="center"/>
          </w:tcPr>
          <w:p w14:paraId="7BEAF2F4"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30</w:t>
            </w:r>
          </w:p>
        </w:tc>
        <w:tc>
          <w:tcPr>
            <w:tcW w:w="2017" w:type="dxa"/>
            <w:vAlign w:val="center"/>
          </w:tcPr>
          <w:p w14:paraId="7F7771EC"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20</w:t>
            </w:r>
          </w:p>
        </w:tc>
      </w:tr>
      <w:tr w:rsidR="00586E9F" w:rsidRPr="0038654B" w14:paraId="74812354" w14:textId="77777777">
        <w:trPr>
          <w:trHeight w:val="454"/>
          <w:jc w:val="center"/>
        </w:trPr>
        <w:tc>
          <w:tcPr>
            <w:tcW w:w="2650" w:type="dxa"/>
            <w:vAlign w:val="center"/>
          </w:tcPr>
          <w:p w14:paraId="3CC23F8E"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省部级科技竞赛</w:t>
            </w:r>
          </w:p>
        </w:tc>
        <w:tc>
          <w:tcPr>
            <w:tcW w:w="2160" w:type="dxa"/>
            <w:vAlign w:val="center"/>
          </w:tcPr>
          <w:p w14:paraId="030CF990"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20</w:t>
            </w:r>
          </w:p>
        </w:tc>
        <w:tc>
          <w:tcPr>
            <w:tcW w:w="1980" w:type="dxa"/>
            <w:vAlign w:val="center"/>
          </w:tcPr>
          <w:p w14:paraId="23CECE06"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10</w:t>
            </w:r>
          </w:p>
        </w:tc>
        <w:tc>
          <w:tcPr>
            <w:tcW w:w="2017" w:type="dxa"/>
            <w:vAlign w:val="center"/>
          </w:tcPr>
          <w:p w14:paraId="4FC28550"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6</w:t>
            </w:r>
          </w:p>
        </w:tc>
      </w:tr>
    </w:tbl>
    <w:p w14:paraId="1935427B" w14:textId="77777777" w:rsidR="00586E9F" w:rsidRPr="0038654B" w:rsidRDefault="00586E9F" w:rsidP="00586E9F">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科技竞赛认定以河北工大〔</w:t>
      </w:r>
      <w:r w:rsidRPr="0038654B">
        <w:rPr>
          <w:rFonts w:ascii="仿宋" w:eastAsia="仿宋" w:hAnsi="仿宋" w:cs="仿宋_GB2312"/>
          <w:sz w:val="24"/>
        </w:rPr>
        <w:t>2020</w:t>
      </w:r>
      <w:r w:rsidRPr="0038654B">
        <w:rPr>
          <w:rFonts w:ascii="仿宋" w:eastAsia="仿宋" w:hAnsi="仿宋" w:cs="仿宋_GB2312" w:hint="eastAsia"/>
          <w:sz w:val="24"/>
        </w:rPr>
        <w:t>〕</w:t>
      </w:r>
      <w:r w:rsidRPr="0038654B">
        <w:rPr>
          <w:rFonts w:ascii="仿宋" w:eastAsia="仿宋" w:hAnsi="仿宋" w:cs="仿宋_GB2312"/>
          <w:sz w:val="24"/>
        </w:rPr>
        <w:t>148</w:t>
      </w:r>
      <w:r w:rsidRPr="0038654B">
        <w:rPr>
          <w:rFonts w:ascii="仿宋" w:eastAsia="仿宋" w:hAnsi="仿宋" w:cs="仿宋_GB2312" w:hint="eastAsia"/>
          <w:sz w:val="24"/>
        </w:rPr>
        <w:t>号文件中确定的竞赛指导目录为准，根据排名按</w:t>
      </w:r>
      <w:r w:rsidRPr="0038654B">
        <w:rPr>
          <w:rFonts w:ascii="仿宋" w:eastAsia="仿宋" w:hAnsi="仿宋" w:cs="仿宋_GB2312"/>
          <w:sz w:val="24"/>
        </w:rPr>
        <w:t>1.0</w:t>
      </w:r>
      <w:r w:rsidRPr="0038654B">
        <w:rPr>
          <w:rFonts w:ascii="仿宋" w:eastAsia="仿宋" w:hAnsi="仿宋" w:cs="仿宋_GB2312" w:hint="eastAsia"/>
          <w:sz w:val="24"/>
        </w:rPr>
        <w:t>、</w:t>
      </w:r>
      <w:r w:rsidRPr="0038654B">
        <w:rPr>
          <w:rFonts w:ascii="仿宋" w:eastAsia="仿宋" w:hAnsi="仿宋" w:cs="仿宋_GB2312"/>
          <w:sz w:val="24"/>
        </w:rPr>
        <w:t>0.8</w:t>
      </w:r>
      <w:r w:rsidRPr="0038654B">
        <w:rPr>
          <w:rFonts w:ascii="仿宋" w:eastAsia="仿宋" w:hAnsi="仿宋" w:cs="仿宋_GB2312" w:hint="eastAsia"/>
          <w:sz w:val="24"/>
        </w:rPr>
        <w:t>、</w:t>
      </w:r>
      <w:r w:rsidRPr="0038654B">
        <w:rPr>
          <w:rFonts w:ascii="仿宋" w:eastAsia="仿宋" w:hAnsi="仿宋" w:cs="仿宋_GB2312"/>
          <w:sz w:val="24"/>
        </w:rPr>
        <w:t>0.7</w:t>
      </w:r>
      <w:r w:rsidRPr="0038654B">
        <w:rPr>
          <w:rFonts w:ascii="仿宋" w:eastAsia="仿宋" w:hAnsi="仿宋" w:cs="仿宋_GB2312" w:hint="eastAsia"/>
          <w:sz w:val="24"/>
        </w:rPr>
        <w:t>、</w:t>
      </w:r>
      <w:r w:rsidRPr="0038654B">
        <w:rPr>
          <w:rFonts w:ascii="仿宋" w:eastAsia="仿宋" w:hAnsi="仿宋" w:cs="仿宋_GB2312"/>
          <w:sz w:val="24"/>
        </w:rPr>
        <w:t>0.6</w:t>
      </w:r>
      <w:r w:rsidRPr="0038654B">
        <w:rPr>
          <w:rFonts w:ascii="仿宋" w:eastAsia="仿宋" w:hAnsi="仿宋" w:cs="仿宋_GB2312" w:hint="eastAsia"/>
          <w:sz w:val="24"/>
        </w:rPr>
        <w:t>、</w:t>
      </w:r>
      <w:r w:rsidRPr="0038654B">
        <w:rPr>
          <w:rFonts w:ascii="仿宋" w:eastAsia="仿宋" w:hAnsi="仿宋" w:cs="仿宋_GB2312"/>
          <w:sz w:val="24"/>
        </w:rPr>
        <w:t>0.5</w:t>
      </w:r>
      <w:r w:rsidRPr="0038654B">
        <w:rPr>
          <w:rFonts w:ascii="仿宋" w:eastAsia="仿宋" w:hAnsi="仿宋" w:cs="仿宋_GB2312" w:hint="eastAsia"/>
          <w:sz w:val="24"/>
        </w:rPr>
        <w:t>、</w:t>
      </w:r>
      <w:r w:rsidRPr="0038654B">
        <w:rPr>
          <w:rFonts w:ascii="仿宋" w:eastAsia="仿宋" w:hAnsi="仿宋" w:cs="仿宋_GB2312"/>
          <w:sz w:val="24"/>
        </w:rPr>
        <w:t>0.4</w:t>
      </w:r>
      <w:r w:rsidRPr="0038654B">
        <w:rPr>
          <w:rFonts w:ascii="仿宋" w:eastAsia="仿宋" w:hAnsi="仿宋" w:cs="仿宋_GB2312" w:hint="eastAsia"/>
          <w:sz w:val="24"/>
        </w:rPr>
        <w:t>权重计分。</w:t>
      </w:r>
    </w:p>
    <w:p w14:paraId="2B4430FE"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5</w:t>
      </w:r>
      <w:r w:rsidRPr="0038654B">
        <w:rPr>
          <w:rFonts w:ascii="仿宋" w:eastAsia="仿宋" w:hAnsi="仿宋" w:cs="仿宋_GB2312" w:hint="eastAsia"/>
          <w:sz w:val="24"/>
        </w:rPr>
        <w:t>）研究生创新项目获得者</w:t>
      </w:r>
    </w:p>
    <w:tbl>
      <w:tblPr>
        <w:tblW w:w="6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0"/>
        <w:gridCol w:w="2160"/>
        <w:gridCol w:w="2160"/>
      </w:tblGrid>
      <w:tr w:rsidR="00586E9F" w:rsidRPr="0038654B" w14:paraId="7E908B9E" w14:textId="77777777">
        <w:trPr>
          <w:trHeight w:val="454"/>
          <w:jc w:val="center"/>
        </w:trPr>
        <w:tc>
          <w:tcPr>
            <w:tcW w:w="2650" w:type="dxa"/>
            <w:vAlign w:val="center"/>
          </w:tcPr>
          <w:p w14:paraId="72183E9C"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级别</w:t>
            </w:r>
          </w:p>
        </w:tc>
        <w:tc>
          <w:tcPr>
            <w:tcW w:w="2160" w:type="dxa"/>
            <w:vAlign w:val="center"/>
          </w:tcPr>
          <w:p w14:paraId="2726EBAC"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国家级</w:t>
            </w:r>
          </w:p>
        </w:tc>
        <w:tc>
          <w:tcPr>
            <w:tcW w:w="2160" w:type="dxa"/>
          </w:tcPr>
          <w:p w14:paraId="1B2BE8D9"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省部级</w:t>
            </w:r>
          </w:p>
        </w:tc>
      </w:tr>
      <w:tr w:rsidR="00586E9F" w:rsidRPr="0038654B" w14:paraId="08724ACE" w14:textId="77777777">
        <w:trPr>
          <w:trHeight w:val="454"/>
          <w:jc w:val="center"/>
        </w:trPr>
        <w:tc>
          <w:tcPr>
            <w:tcW w:w="2650" w:type="dxa"/>
            <w:vAlign w:val="center"/>
          </w:tcPr>
          <w:p w14:paraId="0A4934D9"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hint="eastAsia"/>
                <w:sz w:val="24"/>
              </w:rPr>
              <w:t>分数</w:t>
            </w:r>
          </w:p>
        </w:tc>
        <w:tc>
          <w:tcPr>
            <w:tcW w:w="2160" w:type="dxa"/>
            <w:vAlign w:val="center"/>
          </w:tcPr>
          <w:p w14:paraId="357D1378"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10</w:t>
            </w:r>
          </w:p>
        </w:tc>
        <w:tc>
          <w:tcPr>
            <w:tcW w:w="2160" w:type="dxa"/>
          </w:tcPr>
          <w:p w14:paraId="1A60A3A2" w14:textId="77777777" w:rsidR="00586E9F" w:rsidRPr="0038654B" w:rsidRDefault="00586E9F" w:rsidP="00586E9F">
            <w:pPr>
              <w:ind w:firstLineChars="200" w:firstLine="480"/>
              <w:jc w:val="left"/>
              <w:rPr>
                <w:rFonts w:ascii="仿宋" w:eastAsia="仿宋" w:hAnsi="仿宋" w:cs="宋体"/>
                <w:sz w:val="24"/>
              </w:rPr>
            </w:pPr>
            <w:r w:rsidRPr="0038654B">
              <w:rPr>
                <w:rFonts w:ascii="仿宋" w:eastAsia="仿宋" w:hAnsi="仿宋" w:cs="宋体"/>
                <w:sz w:val="24"/>
              </w:rPr>
              <w:t>5</w:t>
            </w:r>
          </w:p>
        </w:tc>
      </w:tr>
    </w:tbl>
    <w:p w14:paraId="23AC8938" w14:textId="77777777" w:rsidR="00586E9F" w:rsidRPr="0038654B" w:rsidRDefault="00586E9F" w:rsidP="00586E9F">
      <w:pPr>
        <w:spacing w:line="56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对参评人员的科研素质与创新能力分数进行排名，以分数排名前</w:t>
      </w:r>
      <w:r w:rsidRPr="0038654B">
        <w:rPr>
          <w:rFonts w:ascii="仿宋" w:eastAsia="仿宋" w:hAnsi="仿宋" w:cs="仿宋_GB2312"/>
          <w:sz w:val="24"/>
        </w:rPr>
        <w:t>20%</w:t>
      </w:r>
      <w:r w:rsidRPr="0038654B">
        <w:rPr>
          <w:rFonts w:ascii="仿宋" w:eastAsia="仿宋" w:hAnsi="仿宋" w:cs="仿宋_GB2312" w:hint="eastAsia"/>
          <w:sz w:val="24"/>
        </w:rPr>
        <w:t>的平均值换算为</w:t>
      </w:r>
      <w:r w:rsidRPr="0038654B">
        <w:rPr>
          <w:rFonts w:ascii="仿宋" w:eastAsia="仿宋" w:hAnsi="仿宋" w:cs="仿宋_GB2312"/>
          <w:sz w:val="24"/>
        </w:rPr>
        <w:t>90</w:t>
      </w:r>
      <w:r w:rsidRPr="0038654B">
        <w:rPr>
          <w:rFonts w:ascii="仿宋" w:eastAsia="仿宋" w:hAnsi="仿宋" w:cs="仿宋_GB2312" w:hint="eastAsia"/>
          <w:sz w:val="24"/>
        </w:rPr>
        <w:t>分</w:t>
      </w:r>
      <w:r w:rsidRPr="0038654B">
        <w:rPr>
          <w:rFonts w:ascii="仿宋" w:eastAsia="仿宋" w:hAnsi="仿宋" w:cs="仿宋_GB2312"/>
          <w:sz w:val="24"/>
        </w:rPr>
        <w:t>,</w:t>
      </w:r>
      <w:r w:rsidRPr="0038654B">
        <w:rPr>
          <w:rFonts w:ascii="仿宋" w:eastAsia="仿宋" w:hAnsi="仿宋" w:cs="仿宋_GB2312" w:hint="eastAsia"/>
          <w:sz w:val="24"/>
        </w:rPr>
        <w:t>最高分为</w:t>
      </w:r>
      <w:r w:rsidRPr="0038654B">
        <w:rPr>
          <w:rFonts w:ascii="仿宋" w:eastAsia="仿宋" w:hAnsi="仿宋" w:cs="仿宋_GB2312"/>
          <w:sz w:val="24"/>
        </w:rPr>
        <w:t>100</w:t>
      </w:r>
      <w:r w:rsidRPr="0038654B">
        <w:rPr>
          <w:rFonts w:ascii="仿宋" w:eastAsia="仿宋" w:hAnsi="仿宋" w:cs="仿宋_GB2312" w:hint="eastAsia"/>
          <w:sz w:val="24"/>
        </w:rPr>
        <w:t>分</w:t>
      </w:r>
      <w:r w:rsidRPr="0038654B">
        <w:rPr>
          <w:rFonts w:ascii="仿宋" w:eastAsia="仿宋" w:hAnsi="仿宋" w:cs="仿宋_GB2312"/>
          <w:sz w:val="24"/>
        </w:rPr>
        <w:t>(</w:t>
      </w:r>
      <w:r w:rsidRPr="0038654B">
        <w:rPr>
          <w:rFonts w:ascii="仿宋" w:eastAsia="仿宋" w:hAnsi="仿宋" w:cs="仿宋_GB2312" w:hint="eastAsia"/>
          <w:sz w:val="24"/>
        </w:rPr>
        <w:t>超过</w:t>
      </w:r>
      <w:r w:rsidRPr="0038654B">
        <w:rPr>
          <w:rFonts w:ascii="仿宋" w:eastAsia="仿宋" w:hAnsi="仿宋" w:cs="仿宋_GB2312"/>
          <w:sz w:val="24"/>
        </w:rPr>
        <w:t>100</w:t>
      </w:r>
      <w:r w:rsidRPr="0038654B">
        <w:rPr>
          <w:rFonts w:ascii="仿宋" w:eastAsia="仿宋" w:hAnsi="仿宋" w:cs="仿宋_GB2312" w:hint="eastAsia"/>
          <w:sz w:val="24"/>
        </w:rPr>
        <w:t>分按</w:t>
      </w:r>
      <w:r w:rsidRPr="0038654B">
        <w:rPr>
          <w:rFonts w:ascii="仿宋" w:eastAsia="仿宋" w:hAnsi="仿宋" w:cs="仿宋_GB2312"/>
          <w:sz w:val="24"/>
        </w:rPr>
        <w:t>100</w:t>
      </w:r>
      <w:r w:rsidRPr="0038654B">
        <w:rPr>
          <w:rFonts w:ascii="仿宋" w:eastAsia="仿宋" w:hAnsi="仿宋" w:cs="仿宋_GB2312" w:hint="eastAsia"/>
          <w:sz w:val="24"/>
        </w:rPr>
        <w:t>分计</w:t>
      </w:r>
      <w:r w:rsidRPr="0038654B">
        <w:rPr>
          <w:rFonts w:ascii="仿宋" w:eastAsia="仿宋" w:hAnsi="仿宋" w:cs="仿宋_GB2312"/>
          <w:sz w:val="24"/>
        </w:rPr>
        <w:t>),</w:t>
      </w:r>
      <w:r w:rsidRPr="0038654B">
        <w:rPr>
          <w:rFonts w:ascii="仿宋" w:eastAsia="仿宋" w:hAnsi="仿宋" w:cs="仿宋_GB2312" w:hint="eastAsia"/>
          <w:sz w:val="24"/>
        </w:rPr>
        <w:t>其他按相应比例计算。</w:t>
      </w:r>
    </w:p>
    <w:p w14:paraId="01BC42AC" w14:textId="614A2B81" w:rsidR="00575C54" w:rsidRPr="006252F8" w:rsidRDefault="00586E9F" w:rsidP="00575C54">
      <w:pPr>
        <w:numPr>
          <w:ilvl w:val="0"/>
          <w:numId w:val="2"/>
        </w:numPr>
        <w:spacing w:line="440" w:lineRule="exact"/>
        <w:ind w:leftChars="266" w:left="559"/>
        <w:rPr>
          <w:rFonts w:ascii="仿宋" w:eastAsia="仿宋" w:hAnsi="仿宋" w:cs="仿宋_GB2312"/>
          <w:b/>
          <w:bCs/>
          <w:sz w:val="24"/>
        </w:rPr>
      </w:pPr>
      <w:r w:rsidRPr="0038654B">
        <w:rPr>
          <w:rFonts w:ascii="仿宋" w:eastAsia="仿宋" w:hAnsi="仿宋" w:cs="仿宋_GB2312" w:hint="eastAsia"/>
          <w:b/>
          <w:bCs/>
          <w:sz w:val="24"/>
        </w:rPr>
        <w:t>工作安排及要求</w:t>
      </w:r>
    </w:p>
    <w:p w14:paraId="3088572F" w14:textId="77777777" w:rsidR="00586E9F" w:rsidRPr="0038654B" w:rsidRDefault="00586E9F" w:rsidP="00D16086">
      <w:pPr>
        <w:spacing w:line="560" w:lineRule="exact"/>
        <w:ind w:firstLineChars="200" w:firstLine="480"/>
        <w:jc w:val="left"/>
        <w:rPr>
          <w:rFonts w:ascii="仿宋" w:eastAsia="仿宋" w:hAnsi="仿宋" w:cs="仿宋_GB2312"/>
          <w:sz w:val="24"/>
        </w:rPr>
      </w:pPr>
      <w:r w:rsidRPr="0038654B">
        <w:rPr>
          <w:rFonts w:ascii="仿宋" w:eastAsia="仿宋" w:hAnsi="仿宋" w:cs="仿宋_GB2312"/>
          <w:sz w:val="24"/>
        </w:rPr>
        <w:t>1</w:t>
      </w:r>
      <w:r w:rsidRPr="0038654B">
        <w:rPr>
          <w:rFonts w:ascii="仿宋" w:eastAsia="仿宋" w:hAnsi="仿宋" w:cs="仿宋_GB2312" w:hint="eastAsia"/>
          <w:sz w:val="24"/>
        </w:rPr>
        <w:t>、工作安排</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6"/>
        <w:gridCol w:w="6936"/>
      </w:tblGrid>
      <w:tr w:rsidR="00586E9F" w:rsidRPr="0038654B" w14:paraId="4F414E1D" w14:textId="77777777" w:rsidTr="007C151F">
        <w:tc>
          <w:tcPr>
            <w:tcW w:w="1586" w:type="dxa"/>
          </w:tcPr>
          <w:p w14:paraId="798569BB" w14:textId="77777777"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hint="eastAsia"/>
                <w:sz w:val="24"/>
              </w:rPr>
              <w:t>时间</w:t>
            </w:r>
          </w:p>
        </w:tc>
        <w:tc>
          <w:tcPr>
            <w:tcW w:w="6936" w:type="dxa"/>
          </w:tcPr>
          <w:p w14:paraId="0E362BF7" w14:textId="77777777"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hint="eastAsia"/>
                <w:sz w:val="24"/>
              </w:rPr>
              <w:t>工作内容</w:t>
            </w:r>
          </w:p>
        </w:tc>
      </w:tr>
      <w:tr w:rsidR="00586E9F" w:rsidRPr="0038654B" w14:paraId="2BA0271E" w14:textId="77777777" w:rsidTr="007C151F">
        <w:tc>
          <w:tcPr>
            <w:tcW w:w="1586" w:type="dxa"/>
          </w:tcPr>
          <w:p w14:paraId="175E8EE5" w14:textId="2D618DA9"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sz w:val="24"/>
              </w:rPr>
              <w:t>9</w:t>
            </w:r>
            <w:r w:rsidRPr="0038654B">
              <w:rPr>
                <w:rFonts w:ascii="仿宋" w:eastAsia="仿宋" w:hAnsi="仿宋" w:cs="宋体" w:hint="eastAsia"/>
                <w:sz w:val="24"/>
              </w:rPr>
              <w:t>月</w:t>
            </w:r>
            <w:r w:rsidRPr="0038654B">
              <w:rPr>
                <w:rFonts w:ascii="仿宋" w:eastAsia="仿宋" w:hAnsi="仿宋" w:cs="宋体"/>
                <w:sz w:val="24"/>
              </w:rPr>
              <w:t>1</w:t>
            </w:r>
            <w:r w:rsidR="00FF034D">
              <w:rPr>
                <w:rFonts w:ascii="仿宋" w:eastAsia="仿宋" w:hAnsi="仿宋" w:cs="宋体"/>
                <w:sz w:val="24"/>
              </w:rPr>
              <w:t>0</w:t>
            </w:r>
            <w:r w:rsidRPr="0038654B">
              <w:rPr>
                <w:rFonts w:ascii="仿宋" w:eastAsia="仿宋" w:hAnsi="仿宋" w:cs="宋体"/>
                <w:sz w:val="24"/>
              </w:rPr>
              <w:t>-1</w:t>
            </w:r>
            <w:r w:rsidR="00FF034D">
              <w:rPr>
                <w:rFonts w:ascii="仿宋" w:eastAsia="仿宋" w:hAnsi="仿宋" w:cs="宋体"/>
                <w:sz w:val="24"/>
              </w:rPr>
              <w:t>4</w:t>
            </w:r>
            <w:r w:rsidRPr="0038654B">
              <w:rPr>
                <w:rFonts w:ascii="仿宋" w:eastAsia="仿宋" w:hAnsi="仿宋" w:cs="宋体" w:hint="eastAsia"/>
                <w:sz w:val="24"/>
              </w:rPr>
              <w:t>日</w:t>
            </w:r>
          </w:p>
          <w:p w14:paraId="219CB14C" w14:textId="77777777" w:rsidR="00586E9F" w:rsidRPr="0038654B" w:rsidRDefault="00586E9F" w:rsidP="007C151F">
            <w:pPr>
              <w:spacing w:line="440" w:lineRule="exact"/>
              <w:rPr>
                <w:rFonts w:ascii="仿宋" w:eastAsia="仿宋" w:hAnsi="仿宋" w:cs="宋体"/>
                <w:sz w:val="24"/>
              </w:rPr>
            </w:pPr>
          </w:p>
        </w:tc>
        <w:tc>
          <w:tcPr>
            <w:tcW w:w="6936" w:type="dxa"/>
          </w:tcPr>
          <w:p w14:paraId="134A7CBD" w14:textId="53F6B750"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hint="eastAsia"/>
                <w:sz w:val="24"/>
              </w:rPr>
              <w:lastRenderedPageBreak/>
              <w:t>申报阶段：申请人填写《河北工业大学</w:t>
            </w:r>
            <w:r w:rsidRPr="0038654B">
              <w:rPr>
                <w:rFonts w:ascii="仿宋" w:eastAsia="仿宋" w:hAnsi="仿宋" w:cs="宋体"/>
                <w:sz w:val="24"/>
              </w:rPr>
              <w:t>202</w:t>
            </w:r>
            <w:r w:rsidR="00300ECA">
              <w:rPr>
                <w:rFonts w:ascii="仿宋" w:eastAsia="仿宋" w:hAnsi="仿宋" w:cs="宋体" w:hint="eastAsia"/>
                <w:sz w:val="24"/>
              </w:rPr>
              <w:t>1</w:t>
            </w:r>
            <w:r w:rsidRPr="0038654B">
              <w:rPr>
                <w:rFonts w:ascii="仿宋" w:eastAsia="仿宋" w:hAnsi="仿宋" w:cs="宋体" w:hint="eastAsia"/>
                <w:sz w:val="24"/>
              </w:rPr>
              <w:t>年研究生国家奖学金</w:t>
            </w:r>
            <w:r w:rsidRPr="0038654B">
              <w:rPr>
                <w:rFonts w:ascii="仿宋" w:eastAsia="仿宋" w:hAnsi="仿宋" w:cs="宋体" w:hint="eastAsia"/>
                <w:sz w:val="24"/>
              </w:rPr>
              <w:lastRenderedPageBreak/>
              <w:t>评审量化表》及《研究生国家奖学金申请审批表》，评审材料需经导师审核，审核通过后导师需在《河北工业大学</w:t>
            </w:r>
            <w:r w:rsidRPr="0038654B">
              <w:rPr>
                <w:rFonts w:ascii="仿宋" w:eastAsia="仿宋" w:hAnsi="仿宋" w:cs="宋体"/>
                <w:sz w:val="24"/>
              </w:rPr>
              <w:t>202</w:t>
            </w:r>
            <w:r w:rsidR="00300ECA">
              <w:rPr>
                <w:rFonts w:ascii="仿宋" w:eastAsia="仿宋" w:hAnsi="仿宋" w:cs="宋体" w:hint="eastAsia"/>
                <w:sz w:val="24"/>
              </w:rPr>
              <w:t>1</w:t>
            </w:r>
            <w:r w:rsidRPr="0038654B">
              <w:rPr>
                <w:rFonts w:ascii="仿宋" w:eastAsia="仿宋" w:hAnsi="仿宋" w:cs="宋体" w:hint="eastAsia"/>
                <w:sz w:val="24"/>
              </w:rPr>
              <w:t>年研究生国家奖学金评审量化表》背面书写“提供材料已通过导师审核，材料真实同意提出申请”并签名。</w:t>
            </w:r>
          </w:p>
        </w:tc>
      </w:tr>
      <w:tr w:rsidR="00586E9F" w:rsidRPr="0038654B" w14:paraId="70C9A70E" w14:textId="77777777" w:rsidTr="007C151F">
        <w:tc>
          <w:tcPr>
            <w:tcW w:w="1586" w:type="dxa"/>
          </w:tcPr>
          <w:p w14:paraId="3A09762D" w14:textId="2DBF12ED" w:rsidR="00731163" w:rsidRPr="0038654B" w:rsidRDefault="00586E9F" w:rsidP="00AF3660">
            <w:pPr>
              <w:spacing w:line="440" w:lineRule="exact"/>
              <w:jc w:val="left"/>
              <w:rPr>
                <w:rFonts w:ascii="仿宋" w:eastAsia="仿宋" w:hAnsi="仿宋" w:cs="宋体" w:hint="eastAsia"/>
                <w:sz w:val="24"/>
              </w:rPr>
            </w:pPr>
            <w:r w:rsidRPr="0038654B">
              <w:rPr>
                <w:rFonts w:ascii="仿宋" w:eastAsia="仿宋" w:hAnsi="仿宋" w:cs="宋体"/>
                <w:sz w:val="24"/>
              </w:rPr>
              <w:lastRenderedPageBreak/>
              <w:t>9</w:t>
            </w:r>
            <w:r w:rsidRPr="0038654B">
              <w:rPr>
                <w:rFonts w:ascii="仿宋" w:eastAsia="仿宋" w:hAnsi="仿宋" w:cs="宋体" w:hint="eastAsia"/>
                <w:sz w:val="24"/>
              </w:rPr>
              <w:t>月</w:t>
            </w:r>
            <w:r w:rsidRPr="0038654B">
              <w:rPr>
                <w:rFonts w:ascii="仿宋" w:eastAsia="仿宋" w:hAnsi="仿宋" w:cs="宋体"/>
                <w:sz w:val="24"/>
              </w:rPr>
              <w:t>15</w:t>
            </w:r>
            <w:r w:rsidRPr="0038654B">
              <w:rPr>
                <w:rFonts w:ascii="仿宋" w:eastAsia="仿宋" w:hAnsi="仿宋" w:cs="宋体" w:hint="eastAsia"/>
                <w:sz w:val="24"/>
              </w:rPr>
              <w:t>日</w:t>
            </w:r>
          </w:p>
        </w:tc>
        <w:tc>
          <w:tcPr>
            <w:tcW w:w="6936" w:type="dxa"/>
          </w:tcPr>
          <w:p w14:paraId="180772BE" w14:textId="77777777"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hint="eastAsia"/>
                <w:sz w:val="24"/>
              </w:rPr>
              <w:t>评定阶段：召开评审会议，按照推荐名额的</w:t>
            </w:r>
            <w:r w:rsidRPr="0038654B">
              <w:rPr>
                <w:rFonts w:ascii="仿宋" w:eastAsia="仿宋" w:hAnsi="仿宋" w:cs="宋体"/>
                <w:sz w:val="24"/>
              </w:rPr>
              <w:t>130%</w:t>
            </w:r>
            <w:r w:rsidRPr="0038654B">
              <w:rPr>
                <w:rFonts w:ascii="仿宋" w:eastAsia="仿宋" w:hAnsi="仿宋" w:cs="宋体" w:hint="eastAsia"/>
                <w:sz w:val="24"/>
              </w:rPr>
              <w:t>进入答辩环节，每人</w:t>
            </w:r>
            <w:r w:rsidRPr="0038654B">
              <w:rPr>
                <w:rFonts w:ascii="仿宋" w:eastAsia="仿宋" w:hAnsi="仿宋" w:cs="宋体"/>
                <w:sz w:val="24"/>
              </w:rPr>
              <w:t>5</w:t>
            </w:r>
            <w:r w:rsidRPr="0038654B">
              <w:rPr>
                <w:rFonts w:ascii="仿宋" w:eastAsia="仿宋" w:hAnsi="仿宋" w:cs="宋体" w:hint="eastAsia"/>
                <w:sz w:val="24"/>
              </w:rPr>
              <w:t>分钟，评审委员会对申请人的材料进行资格审查（验原件，附复印件）、评定和排序，评审委员半数以上对成果投票质疑的，不做推荐。根据学院奖学金名额提出奖学金的建议获得者。</w:t>
            </w:r>
          </w:p>
        </w:tc>
      </w:tr>
      <w:tr w:rsidR="00586E9F" w:rsidRPr="0038654B" w14:paraId="6C1548C8" w14:textId="77777777" w:rsidTr="007C151F">
        <w:tc>
          <w:tcPr>
            <w:tcW w:w="1586" w:type="dxa"/>
          </w:tcPr>
          <w:p w14:paraId="031AC198" w14:textId="77777777"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sz w:val="24"/>
              </w:rPr>
              <w:t>9</w:t>
            </w:r>
            <w:r w:rsidRPr="0038654B">
              <w:rPr>
                <w:rFonts w:ascii="仿宋" w:eastAsia="仿宋" w:hAnsi="仿宋" w:cs="宋体" w:hint="eastAsia"/>
                <w:sz w:val="24"/>
              </w:rPr>
              <w:t>月</w:t>
            </w:r>
            <w:r w:rsidRPr="0038654B">
              <w:rPr>
                <w:rFonts w:ascii="仿宋" w:eastAsia="仿宋" w:hAnsi="仿宋" w:cs="宋体"/>
                <w:sz w:val="24"/>
              </w:rPr>
              <w:t>17-23</w:t>
            </w:r>
            <w:r w:rsidRPr="0038654B">
              <w:rPr>
                <w:rFonts w:ascii="仿宋" w:eastAsia="仿宋" w:hAnsi="仿宋" w:cs="宋体" w:hint="eastAsia"/>
                <w:sz w:val="24"/>
              </w:rPr>
              <w:t>日</w:t>
            </w:r>
          </w:p>
        </w:tc>
        <w:tc>
          <w:tcPr>
            <w:tcW w:w="6936" w:type="dxa"/>
          </w:tcPr>
          <w:p w14:paraId="3481A149" w14:textId="77777777"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hint="eastAsia"/>
                <w:sz w:val="24"/>
              </w:rPr>
              <w:t>公示阶段</w:t>
            </w:r>
          </w:p>
        </w:tc>
      </w:tr>
      <w:tr w:rsidR="00586E9F" w:rsidRPr="0038654B" w14:paraId="304670AF" w14:textId="77777777" w:rsidTr="007C151F">
        <w:tc>
          <w:tcPr>
            <w:tcW w:w="1586" w:type="dxa"/>
          </w:tcPr>
          <w:p w14:paraId="07961AA5" w14:textId="77777777" w:rsidR="00586E9F" w:rsidRPr="0038654B" w:rsidRDefault="00586E9F" w:rsidP="007C151F">
            <w:pPr>
              <w:spacing w:line="440" w:lineRule="exact"/>
              <w:rPr>
                <w:rFonts w:ascii="仿宋" w:eastAsia="仿宋" w:hAnsi="仿宋" w:cs="宋体"/>
                <w:sz w:val="24"/>
              </w:rPr>
            </w:pPr>
            <w:smartTag w:uri="urn:schemas-microsoft-com:office:smarttags" w:element="chsdate">
              <w:smartTagPr>
                <w:attr w:name="Year" w:val="2020"/>
                <w:attr w:name="Month" w:val="9"/>
                <w:attr w:name="Day" w:val="24"/>
                <w:attr w:name="IsLunarDate" w:val="False"/>
                <w:attr w:name="IsROCDate" w:val="False"/>
              </w:smartTagPr>
              <w:r w:rsidRPr="0038654B">
                <w:rPr>
                  <w:rFonts w:ascii="仿宋" w:eastAsia="仿宋" w:hAnsi="仿宋" w:cs="宋体"/>
                  <w:sz w:val="24"/>
                </w:rPr>
                <w:t>9</w:t>
              </w:r>
              <w:r w:rsidRPr="0038654B">
                <w:rPr>
                  <w:rFonts w:ascii="仿宋" w:eastAsia="仿宋" w:hAnsi="仿宋" w:cs="宋体" w:hint="eastAsia"/>
                  <w:sz w:val="24"/>
                </w:rPr>
                <w:t>月</w:t>
              </w:r>
              <w:r w:rsidRPr="0038654B">
                <w:rPr>
                  <w:rFonts w:ascii="仿宋" w:eastAsia="仿宋" w:hAnsi="仿宋" w:cs="宋体"/>
                  <w:sz w:val="24"/>
                </w:rPr>
                <w:t>24</w:t>
              </w:r>
              <w:r w:rsidRPr="0038654B">
                <w:rPr>
                  <w:rFonts w:ascii="仿宋" w:eastAsia="仿宋" w:hAnsi="仿宋" w:cs="宋体" w:hint="eastAsia"/>
                  <w:sz w:val="24"/>
                </w:rPr>
                <w:t>日</w:t>
              </w:r>
            </w:smartTag>
          </w:p>
        </w:tc>
        <w:tc>
          <w:tcPr>
            <w:tcW w:w="6936" w:type="dxa"/>
          </w:tcPr>
          <w:p w14:paraId="2488D454" w14:textId="77777777" w:rsidR="00586E9F" w:rsidRPr="0038654B" w:rsidRDefault="00586E9F" w:rsidP="007C151F">
            <w:pPr>
              <w:spacing w:line="440" w:lineRule="exact"/>
              <w:rPr>
                <w:rFonts w:ascii="仿宋" w:eastAsia="仿宋" w:hAnsi="仿宋" w:cs="宋体"/>
                <w:sz w:val="24"/>
              </w:rPr>
            </w:pPr>
            <w:r w:rsidRPr="0038654B">
              <w:rPr>
                <w:rFonts w:ascii="仿宋" w:eastAsia="仿宋" w:hAnsi="仿宋" w:cs="宋体" w:hint="eastAsia"/>
                <w:sz w:val="24"/>
              </w:rPr>
              <w:t>按学校要求上报</w:t>
            </w:r>
          </w:p>
        </w:tc>
      </w:tr>
    </w:tbl>
    <w:p w14:paraId="195DBF12" w14:textId="77777777" w:rsidR="00586E9F" w:rsidRPr="0038654B" w:rsidRDefault="00586E9F" w:rsidP="0082521F">
      <w:pPr>
        <w:spacing w:line="540" w:lineRule="exact"/>
        <w:ind w:firstLineChars="200" w:firstLine="480"/>
        <w:jc w:val="left"/>
        <w:rPr>
          <w:rFonts w:ascii="仿宋" w:eastAsia="仿宋" w:hAnsi="仿宋" w:cs="仿宋_GB2312"/>
          <w:sz w:val="24"/>
        </w:rPr>
      </w:pPr>
      <w:r w:rsidRPr="0038654B">
        <w:rPr>
          <w:rFonts w:ascii="仿宋" w:eastAsia="仿宋" w:hAnsi="仿宋" w:cs="仿宋_GB2312"/>
          <w:sz w:val="24"/>
        </w:rPr>
        <w:t>2</w:t>
      </w:r>
      <w:r w:rsidRPr="0038654B">
        <w:rPr>
          <w:rFonts w:ascii="仿宋" w:eastAsia="仿宋" w:hAnsi="仿宋" w:cs="仿宋_GB2312" w:hint="eastAsia"/>
          <w:sz w:val="24"/>
        </w:rPr>
        <w:t>、佐证材料要求及相关说明</w:t>
      </w:r>
    </w:p>
    <w:p w14:paraId="3C77D2AE" w14:textId="77777777" w:rsidR="00586E9F" w:rsidRPr="0038654B" w:rsidRDefault="00586E9F" w:rsidP="0082521F">
      <w:pPr>
        <w:spacing w:line="54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1</w:t>
      </w:r>
      <w:r w:rsidRPr="0038654B">
        <w:rPr>
          <w:rFonts w:ascii="仿宋" w:eastAsia="仿宋" w:hAnsi="仿宋" w:cs="仿宋_GB2312" w:hint="eastAsia"/>
          <w:sz w:val="24"/>
        </w:rPr>
        <w:t>）已录用但尚未检索的论文要附论文全文复印件与录用通知原件或论文原件及刊物目录与论文的复印件（《中国核心期刊目录总览》或</w:t>
      </w:r>
      <w:r w:rsidRPr="0038654B">
        <w:rPr>
          <w:rFonts w:ascii="仿宋" w:eastAsia="仿宋" w:hAnsi="仿宋" w:cs="仿宋_GB2312"/>
          <w:sz w:val="24"/>
        </w:rPr>
        <w:t>CSCD</w:t>
      </w:r>
      <w:r w:rsidRPr="0038654B">
        <w:rPr>
          <w:rFonts w:ascii="仿宋" w:eastAsia="仿宋" w:hAnsi="仿宋" w:cs="仿宋_GB2312" w:hint="eastAsia"/>
          <w:sz w:val="24"/>
        </w:rPr>
        <w:t>收录期刊论文要求同时提供汇款证明材料原件或复印件）。</w:t>
      </w:r>
    </w:p>
    <w:p w14:paraId="5BDA3F71" w14:textId="77777777" w:rsidR="00586E9F" w:rsidRPr="0038654B" w:rsidRDefault="00586E9F" w:rsidP="0082521F">
      <w:pPr>
        <w:spacing w:line="54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2</w:t>
      </w:r>
      <w:r w:rsidRPr="0038654B">
        <w:rPr>
          <w:rFonts w:ascii="仿宋" w:eastAsia="仿宋" w:hAnsi="仿宋" w:cs="仿宋_GB2312" w:hint="eastAsia"/>
          <w:sz w:val="24"/>
        </w:rPr>
        <w:t>）已检索论文要附论文全文复印件与检索证明原件。</w:t>
      </w:r>
    </w:p>
    <w:p w14:paraId="5EC0B0E9" w14:textId="77777777" w:rsidR="00586E9F" w:rsidRPr="0038654B" w:rsidRDefault="00586E9F" w:rsidP="0082521F">
      <w:pPr>
        <w:spacing w:line="54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3</w:t>
      </w:r>
      <w:r w:rsidRPr="0038654B">
        <w:rPr>
          <w:rFonts w:ascii="仿宋" w:eastAsia="仿宋" w:hAnsi="仿宋" w:cs="仿宋_GB2312" w:hint="eastAsia"/>
          <w:sz w:val="24"/>
        </w:rPr>
        <w:t>）获得各类奖项的同学需提供获奖证书原件、复印件及相关证明材料。</w:t>
      </w:r>
    </w:p>
    <w:p w14:paraId="214FB2D6" w14:textId="77777777" w:rsidR="00586E9F" w:rsidRPr="0038654B" w:rsidRDefault="00586E9F" w:rsidP="0082521F">
      <w:pPr>
        <w:spacing w:line="54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4</w:t>
      </w:r>
      <w:r w:rsidRPr="0038654B">
        <w:rPr>
          <w:rFonts w:ascii="仿宋" w:eastAsia="仿宋" w:hAnsi="仿宋" w:cs="仿宋_GB2312" w:hint="eastAsia"/>
          <w:sz w:val="24"/>
        </w:rPr>
        <w:t>）专利受理或授权证书原件、复印件及相关证明材料。</w:t>
      </w:r>
    </w:p>
    <w:p w14:paraId="098C8D91" w14:textId="77777777" w:rsidR="00586E9F" w:rsidRPr="0038654B" w:rsidRDefault="00586E9F" w:rsidP="0082521F">
      <w:pPr>
        <w:spacing w:line="54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w:t>
      </w:r>
      <w:r w:rsidRPr="0038654B">
        <w:rPr>
          <w:rFonts w:ascii="仿宋" w:eastAsia="仿宋" w:hAnsi="仿宋" w:cs="仿宋_GB2312"/>
          <w:sz w:val="24"/>
        </w:rPr>
        <w:t>5</w:t>
      </w:r>
      <w:r w:rsidRPr="0038654B">
        <w:rPr>
          <w:rFonts w:ascii="仿宋" w:eastAsia="仿宋" w:hAnsi="仿宋" w:cs="仿宋_GB2312" w:hint="eastAsia"/>
          <w:sz w:val="24"/>
        </w:rPr>
        <w:t>）</w:t>
      </w:r>
      <w:r w:rsidRPr="0038654B">
        <w:rPr>
          <w:rFonts w:ascii="仿宋" w:eastAsia="仿宋" w:hAnsi="仿宋" w:cs="仿宋_GB2312"/>
          <w:sz w:val="24"/>
        </w:rPr>
        <w:t>A0</w:t>
      </w:r>
      <w:r w:rsidRPr="0038654B">
        <w:rPr>
          <w:rFonts w:ascii="仿宋" w:eastAsia="仿宋" w:hAnsi="仿宋" w:cs="仿宋_GB2312" w:hint="eastAsia"/>
          <w:sz w:val="24"/>
        </w:rPr>
        <w:t>、</w:t>
      </w:r>
      <w:r w:rsidRPr="0038654B">
        <w:rPr>
          <w:rFonts w:ascii="仿宋" w:eastAsia="仿宋" w:hAnsi="仿宋" w:cs="仿宋_GB2312"/>
          <w:sz w:val="24"/>
        </w:rPr>
        <w:t>A1</w:t>
      </w:r>
      <w:r w:rsidRPr="0038654B">
        <w:rPr>
          <w:rFonts w:ascii="仿宋" w:eastAsia="仿宋" w:hAnsi="仿宋" w:cs="仿宋_GB2312" w:hint="eastAsia"/>
          <w:sz w:val="24"/>
        </w:rPr>
        <w:t>、</w:t>
      </w:r>
      <w:r w:rsidRPr="0038654B">
        <w:rPr>
          <w:rFonts w:ascii="仿宋" w:eastAsia="仿宋" w:hAnsi="仿宋" w:cs="仿宋_GB2312"/>
          <w:sz w:val="24"/>
        </w:rPr>
        <w:t>A2</w:t>
      </w:r>
      <w:r w:rsidRPr="0038654B">
        <w:rPr>
          <w:rFonts w:ascii="仿宋" w:eastAsia="仿宋" w:hAnsi="仿宋" w:cs="仿宋_GB2312" w:hint="eastAsia"/>
          <w:sz w:val="24"/>
        </w:rPr>
        <w:t>、</w:t>
      </w:r>
      <w:r w:rsidRPr="0038654B">
        <w:rPr>
          <w:rFonts w:ascii="仿宋" w:eastAsia="仿宋" w:hAnsi="仿宋" w:cs="仿宋_GB2312"/>
          <w:sz w:val="24"/>
        </w:rPr>
        <w:t>A3</w:t>
      </w:r>
      <w:r w:rsidRPr="0038654B">
        <w:rPr>
          <w:rFonts w:ascii="仿宋" w:eastAsia="仿宋" w:hAnsi="仿宋" w:cs="仿宋_GB2312" w:hint="eastAsia"/>
          <w:sz w:val="24"/>
        </w:rPr>
        <w:t>、</w:t>
      </w:r>
      <w:r w:rsidRPr="0038654B">
        <w:rPr>
          <w:rFonts w:ascii="仿宋" w:eastAsia="仿宋" w:hAnsi="仿宋" w:cs="仿宋_GB2312"/>
          <w:sz w:val="24"/>
        </w:rPr>
        <w:t>A4</w:t>
      </w:r>
      <w:r w:rsidRPr="0038654B">
        <w:rPr>
          <w:rFonts w:ascii="仿宋" w:eastAsia="仿宋" w:hAnsi="仿宋" w:cs="仿宋_GB2312" w:hint="eastAsia"/>
          <w:sz w:val="24"/>
        </w:rPr>
        <w:t>类论文划分，以河北工大〔</w:t>
      </w:r>
      <w:r w:rsidRPr="0038654B">
        <w:rPr>
          <w:rFonts w:ascii="仿宋" w:eastAsia="仿宋" w:hAnsi="仿宋" w:cs="仿宋_GB2312"/>
          <w:sz w:val="24"/>
        </w:rPr>
        <w:t>2013</w:t>
      </w:r>
      <w:r w:rsidRPr="0038654B">
        <w:rPr>
          <w:rFonts w:ascii="仿宋" w:eastAsia="仿宋" w:hAnsi="仿宋" w:cs="仿宋_GB2312" w:hint="eastAsia"/>
          <w:sz w:val="24"/>
        </w:rPr>
        <w:t>〕</w:t>
      </w:r>
      <w:r w:rsidRPr="0038654B">
        <w:rPr>
          <w:rFonts w:ascii="仿宋" w:eastAsia="仿宋" w:hAnsi="仿宋" w:cs="仿宋_GB2312"/>
          <w:sz w:val="24"/>
        </w:rPr>
        <w:t>257</w:t>
      </w:r>
      <w:r w:rsidRPr="0038654B">
        <w:rPr>
          <w:rFonts w:ascii="仿宋" w:eastAsia="仿宋" w:hAnsi="仿宋" w:cs="仿宋_GB2312" w:hint="eastAsia"/>
          <w:sz w:val="24"/>
        </w:rPr>
        <w:t>号</w:t>
      </w:r>
      <w:r w:rsidRPr="0038654B">
        <w:rPr>
          <w:rFonts w:ascii="仿宋" w:eastAsia="仿宋" w:hAnsi="仿宋" w:cs="仿宋_GB2312"/>
          <w:sz w:val="24"/>
        </w:rPr>
        <w:t>-</w:t>
      </w:r>
      <w:r w:rsidRPr="0038654B">
        <w:rPr>
          <w:rFonts w:ascii="仿宋" w:eastAsia="仿宋" w:hAnsi="仿宋" w:cs="仿宋_GB2312" w:hint="eastAsia"/>
          <w:sz w:val="24"/>
        </w:rPr>
        <w:t>河北工业大学学术论文分类办法（试行）中的规定为准。其中</w:t>
      </w:r>
      <w:r w:rsidRPr="0038654B">
        <w:rPr>
          <w:rFonts w:ascii="仿宋" w:eastAsia="仿宋" w:hAnsi="仿宋" w:cs="仿宋_GB2312"/>
          <w:sz w:val="24"/>
        </w:rPr>
        <w:t>SCI</w:t>
      </w:r>
      <w:r w:rsidRPr="0038654B">
        <w:rPr>
          <w:rFonts w:ascii="仿宋" w:eastAsia="仿宋" w:hAnsi="仿宋" w:cs="仿宋_GB2312" w:hint="eastAsia"/>
          <w:sz w:val="24"/>
        </w:rPr>
        <w:t>论文采用期刊引证报告（</w:t>
      </w:r>
      <w:r w:rsidRPr="0038654B">
        <w:rPr>
          <w:rFonts w:ascii="仿宋" w:eastAsia="仿宋" w:hAnsi="仿宋" w:cs="仿宋_GB2312"/>
          <w:sz w:val="24"/>
        </w:rPr>
        <w:t>JCR</w:t>
      </w:r>
      <w:r w:rsidRPr="0038654B">
        <w:rPr>
          <w:rFonts w:ascii="仿宋" w:eastAsia="仿宋" w:hAnsi="仿宋" w:cs="仿宋_GB2312" w:hint="eastAsia"/>
          <w:sz w:val="24"/>
        </w:rPr>
        <w:t>）分区</w:t>
      </w:r>
      <w:r w:rsidRPr="0038654B">
        <w:rPr>
          <w:rFonts w:ascii="仿宋" w:eastAsia="仿宋" w:hAnsi="仿宋" w:cs="仿宋_GB2312"/>
          <w:sz w:val="24"/>
        </w:rPr>
        <w:t>,</w:t>
      </w:r>
      <w:r w:rsidRPr="0038654B">
        <w:rPr>
          <w:rFonts w:ascii="仿宋" w:eastAsia="仿宋" w:hAnsi="仿宋" w:cs="仿宋_GB2312" w:hint="eastAsia"/>
          <w:sz w:val="24"/>
        </w:rPr>
        <w:t>论文分区以及</w:t>
      </w:r>
      <w:r w:rsidRPr="0038654B">
        <w:rPr>
          <w:rFonts w:ascii="仿宋" w:eastAsia="仿宋" w:hAnsi="仿宋" w:cs="仿宋_GB2312"/>
          <w:sz w:val="24"/>
        </w:rPr>
        <w:t>ESI</w:t>
      </w:r>
      <w:r w:rsidRPr="0038654B">
        <w:rPr>
          <w:rFonts w:ascii="仿宋" w:eastAsia="仿宋" w:hAnsi="仿宋" w:cs="仿宋_GB2312" w:hint="eastAsia"/>
          <w:sz w:val="24"/>
        </w:rPr>
        <w:t>高被引，以学院审核申报材料当天在</w:t>
      </w:r>
      <w:r w:rsidRPr="0038654B">
        <w:rPr>
          <w:rFonts w:ascii="仿宋" w:eastAsia="仿宋" w:hAnsi="仿宋" w:cs="仿宋_GB2312"/>
          <w:sz w:val="24"/>
        </w:rPr>
        <w:t xml:space="preserve">Web of SCIENCE </w:t>
      </w:r>
      <w:r w:rsidRPr="0038654B">
        <w:rPr>
          <w:rFonts w:ascii="仿宋" w:eastAsia="仿宋" w:hAnsi="仿宋" w:cs="仿宋_GB2312" w:hint="eastAsia"/>
          <w:sz w:val="24"/>
        </w:rPr>
        <w:t>库里查到的信息为准。</w:t>
      </w:r>
    </w:p>
    <w:p w14:paraId="701FB4A3" w14:textId="77777777" w:rsidR="00586E9F" w:rsidRPr="0038654B" w:rsidRDefault="00586E9F" w:rsidP="0082521F">
      <w:pPr>
        <w:spacing w:line="540" w:lineRule="exact"/>
        <w:ind w:firstLineChars="200" w:firstLine="480"/>
        <w:jc w:val="left"/>
        <w:rPr>
          <w:rFonts w:ascii="仿宋" w:eastAsia="仿宋" w:hAnsi="仿宋" w:cs="仿宋_GB2312"/>
          <w:sz w:val="24"/>
        </w:rPr>
      </w:pPr>
      <w:r w:rsidRPr="0038654B">
        <w:rPr>
          <w:rFonts w:ascii="仿宋" w:eastAsia="仿宋" w:hAnsi="仿宋" w:cs="仿宋_GB2312" w:hint="eastAsia"/>
          <w:sz w:val="24"/>
        </w:rPr>
        <w:t>注：①以上所有成果第一署名单位必须为河北工业大学。</w:t>
      </w:r>
    </w:p>
    <w:p w14:paraId="3FB209F7" w14:textId="63C8B396" w:rsidR="00586E9F" w:rsidRPr="0038654B" w:rsidRDefault="00586E9F" w:rsidP="0038654B">
      <w:pPr>
        <w:spacing w:line="540" w:lineRule="exact"/>
        <w:ind w:firstLineChars="400" w:firstLine="960"/>
        <w:jc w:val="left"/>
        <w:rPr>
          <w:rFonts w:ascii="仿宋" w:eastAsia="仿宋" w:hAnsi="仿宋" w:cs="仿宋_GB2312"/>
          <w:sz w:val="24"/>
        </w:rPr>
      </w:pPr>
      <w:r w:rsidRPr="0038654B">
        <w:rPr>
          <w:rFonts w:ascii="仿宋" w:eastAsia="仿宋" w:hAnsi="仿宋" w:cs="仿宋_GB2312" w:hint="eastAsia"/>
          <w:sz w:val="24"/>
        </w:rPr>
        <w:t>②对于邮件录用的文章，必须提供录用邮件的界面，由导师确认后签字，再由委员会上网确定。</w:t>
      </w:r>
    </w:p>
    <w:p w14:paraId="2C351B9A" w14:textId="77777777" w:rsidR="00586E9F" w:rsidRPr="0038654B" w:rsidRDefault="00586E9F" w:rsidP="0082521F">
      <w:pPr>
        <w:wordWrap w:val="0"/>
        <w:spacing w:line="540" w:lineRule="exact"/>
        <w:jc w:val="right"/>
        <w:rPr>
          <w:rFonts w:ascii="仿宋" w:eastAsia="仿宋" w:hAnsi="仿宋" w:cs="仿宋_GB2312"/>
          <w:sz w:val="24"/>
        </w:rPr>
      </w:pPr>
      <w:r w:rsidRPr="0038654B">
        <w:rPr>
          <w:rFonts w:ascii="仿宋" w:eastAsia="仿宋" w:hAnsi="仿宋" w:cs="仿宋_GB2312" w:hint="eastAsia"/>
          <w:sz w:val="24"/>
        </w:rPr>
        <w:t>电子信息工程学院</w:t>
      </w:r>
      <w:r w:rsidRPr="0038654B">
        <w:rPr>
          <w:rFonts w:ascii="仿宋" w:eastAsia="仿宋" w:hAnsi="仿宋" w:cs="仿宋_GB2312"/>
          <w:sz w:val="24"/>
        </w:rPr>
        <w:t xml:space="preserve"> </w:t>
      </w:r>
    </w:p>
    <w:p w14:paraId="0C70B8BE" w14:textId="423AB068" w:rsidR="00586E9F" w:rsidRDefault="00586E9F" w:rsidP="0082521F">
      <w:pPr>
        <w:wordWrap w:val="0"/>
        <w:spacing w:line="540" w:lineRule="exact"/>
        <w:jc w:val="right"/>
        <w:rPr>
          <w:rFonts w:ascii="仿宋_GB2312" w:eastAsia="仿宋_GB2312" w:hAnsi="仿宋_GB2312" w:cs="仿宋_GB2312"/>
          <w:sz w:val="24"/>
        </w:rPr>
      </w:pPr>
      <w:r w:rsidRPr="0038654B">
        <w:rPr>
          <w:rFonts w:ascii="仿宋" w:eastAsia="仿宋" w:hAnsi="仿宋" w:cs="仿宋_GB2312"/>
          <w:sz w:val="24"/>
        </w:rPr>
        <w:t>202</w:t>
      </w:r>
      <w:r w:rsidR="00300ECA">
        <w:rPr>
          <w:rFonts w:ascii="仿宋" w:eastAsia="仿宋" w:hAnsi="仿宋" w:cs="仿宋_GB2312" w:hint="eastAsia"/>
          <w:sz w:val="24"/>
        </w:rPr>
        <w:t>1</w:t>
      </w:r>
      <w:r w:rsidRPr="0038654B">
        <w:rPr>
          <w:rFonts w:ascii="仿宋" w:eastAsia="仿宋" w:hAnsi="仿宋" w:cs="仿宋_GB2312" w:hint="eastAsia"/>
          <w:sz w:val="24"/>
        </w:rPr>
        <w:t>年</w:t>
      </w:r>
      <w:r w:rsidRPr="0038654B">
        <w:rPr>
          <w:rFonts w:ascii="仿宋" w:eastAsia="仿宋" w:hAnsi="仿宋" w:cs="仿宋_GB2312"/>
          <w:sz w:val="24"/>
        </w:rPr>
        <w:t>9</w:t>
      </w:r>
      <w:r w:rsidRPr="0038654B">
        <w:rPr>
          <w:rFonts w:ascii="仿宋" w:eastAsia="仿宋" w:hAnsi="仿宋" w:cs="仿宋_GB2312" w:hint="eastAsia"/>
          <w:sz w:val="24"/>
        </w:rPr>
        <w:t>月</w:t>
      </w:r>
      <w:r w:rsidR="00300ECA">
        <w:rPr>
          <w:rFonts w:ascii="仿宋" w:eastAsia="仿宋" w:hAnsi="仿宋" w:cs="仿宋_GB2312" w:hint="eastAsia"/>
          <w:sz w:val="24"/>
        </w:rPr>
        <w:t>9</w:t>
      </w:r>
      <w:r w:rsidRPr="0038654B">
        <w:rPr>
          <w:rFonts w:ascii="仿宋" w:eastAsia="仿宋" w:hAnsi="仿宋" w:cs="仿宋_GB2312" w:hint="eastAsia"/>
          <w:sz w:val="24"/>
        </w:rPr>
        <w:t>日</w:t>
      </w:r>
      <w:r>
        <w:rPr>
          <w:rFonts w:ascii="仿宋_GB2312" w:eastAsia="仿宋_GB2312" w:hAnsi="仿宋_GB2312" w:cs="仿宋_GB2312"/>
          <w:sz w:val="24"/>
        </w:rPr>
        <w:t xml:space="preserve"> </w:t>
      </w:r>
    </w:p>
    <w:sectPr w:rsidR="00586E9F" w:rsidSect="005777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1EE12" w14:textId="77777777" w:rsidR="001B53FB" w:rsidRDefault="001B53FB" w:rsidP="0077287B">
      <w:r>
        <w:separator/>
      </w:r>
    </w:p>
  </w:endnote>
  <w:endnote w:type="continuationSeparator" w:id="0">
    <w:p w14:paraId="0F93E690" w14:textId="77777777" w:rsidR="001B53FB" w:rsidRDefault="001B53FB" w:rsidP="0077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6B1C8" w14:textId="77777777" w:rsidR="001B53FB" w:rsidRDefault="001B53FB" w:rsidP="0077287B">
      <w:r>
        <w:separator/>
      </w:r>
    </w:p>
  </w:footnote>
  <w:footnote w:type="continuationSeparator" w:id="0">
    <w:p w14:paraId="44741A92" w14:textId="77777777" w:rsidR="001B53FB" w:rsidRDefault="001B53FB" w:rsidP="00772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870BA7"/>
    <w:multiLevelType w:val="singleLevel"/>
    <w:tmpl w:val="82870BA7"/>
    <w:lvl w:ilvl="0">
      <w:start w:val="1"/>
      <w:numFmt w:val="chineseCounting"/>
      <w:suff w:val="nothing"/>
      <w:lvlText w:val="%1、"/>
      <w:lvlJc w:val="left"/>
      <w:rPr>
        <w:rFonts w:cs="Times New Roman" w:hint="eastAsia"/>
      </w:rPr>
    </w:lvl>
  </w:abstractNum>
  <w:abstractNum w:abstractNumId="1" w15:restartNumberingAfterBreak="0">
    <w:nsid w:val="5EDC5BB4"/>
    <w:multiLevelType w:val="singleLevel"/>
    <w:tmpl w:val="5EDC5BB4"/>
    <w:lvl w:ilvl="0">
      <w:start w:val="3"/>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1B7F4F53"/>
    <w:rsid w:val="000C1D2C"/>
    <w:rsid w:val="000F4BBB"/>
    <w:rsid w:val="0014530C"/>
    <w:rsid w:val="001B53FB"/>
    <w:rsid w:val="001D4786"/>
    <w:rsid w:val="00204AEA"/>
    <w:rsid w:val="0020568C"/>
    <w:rsid w:val="00300ECA"/>
    <w:rsid w:val="0038654B"/>
    <w:rsid w:val="0040289C"/>
    <w:rsid w:val="00536924"/>
    <w:rsid w:val="0054569C"/>
    <w:rsid w:val="00575C54"/>
    <w:rsid w:val="00577702"/>
    <w:rsid w:val="00586E9F"/>
    <w:rsid w:val="005B0288"/>
    <w:rsid w:val="006252F8"/>
    <w:rsid w:val="00653D18"/>
    <w:rsid w:val="00673814"/>
    <w:rsid w:val="00675F83"/>
    <w:rsid w:val="006B7CE9"/>
    <w:rsid w:val="006D3EB7"/>
    <w:rsid w:val="00731163"/>
    <w:rsid w:val="00750C61"/>
    <w:rsid w:val="0077287B"/>
    <w:rsid w:val="007A79E2"/>
    <w:rsid w:val="007C151F"/>
    <w:rsid w:val="0082521F"/>
    <w:rsid w:val="008A0B9E"/>
    <w:rsid w:val="008D68C9"/>
    <w:rsid w:val="0091583B"/>
    <w:rsid w:val="00967254"/>
    <w:rsid w:val="00A81A48"/>
    <w:rsid w:val="00A96B13"/>
    <w:rsid w:val="00AF3660"/>
    <w:rsid w:val="00B91ACC"/>
    <w:rsid w:val="00B95BC1"/>
    <w:rsid w:val="00BE19DB"/>
    <w:rsid w:val="00BE4155"/>
    <w:rsid w:val="00C1768E"/>
    <w:rsid w:val="00CD490F"/>
    <w:rsid w:val="00CF621F"/>
    <w:rsid w:val="00D16086"/>
    <w:rsid w:val="00D45BED"/>
    <w:rsid w:val="00D53AFF"/>
    <w:rsid w:val="00D63D85"/>
    <w:rsid w:val="00D7485A"/>
    <w:rsid w:val="00D765B5"/>
    <w:rsid w:val="00D845B0"/>
    <w:rsid w:val="00DB74EA"/>
    <w:rsid w:val="00E4200F"/>
    <w:rsid w:val="00E83405"/>
    <w:rsid w:val="00EA6417"/>
    <w:rsid w:val="00EF24FD"/>
    <w:rsid w:val="00F10BC8"/>
    <w:rsid w:val="00F6709F"/>
    <w:rsid w:val="00F8501D"/>
    <w:rsid w:val="00F94A4A"/>
    <w:rsid w:val="00FB7D6C"/>
    <w:rsid w:val="00FD2D9E"/>
    <w:rsid w:val="00FF034D"/>
    <w:rsid w:val="051A579F"/>
    <w:rsid w:val="08A3702B"/>
    <w:rsid w:val="1B7F4F53"/>
    <w:rsid w:val="4F2310F0"/>
    <w:rsid w:val="621B2302"/>
    <w:rsid w:val="7C702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5C16906C"/>
  <w15:docId w15:val="{8057F4C1-9B02-444B-9EB2-3EA88578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702"/>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7770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7287B"/>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77287B"/>
    <w:rPr>
      <w:rFonts w:ascii="Calibri" w:eastAsia="宋体" w:hAnsi="Calibri" w:cs="Times New Roman"/>
      <w:kern w:val="2"/>
      <w:sz w:val="18"/>
      <w:szCs w:val="18"/>
    </w:rPr>
  </w:style>
  <w:style w:type="paragraph" w:styleId="a6">
    <w:name w:val="footer"/>
    <w:basedOn w:val="a"/>
    <w:link w:val="a7"/>
    <w:uiPriority w:val="99"/>
    <w:rsid w:val="0077287B"/>
    <w:pPr>
      <w:tabs>
        <w:tab w:val="center" w:pos="4153"/>
        <w:tab w:val="right" w:pos="8306"/>
      </w:tabs>
      <w:snapToGrid w:val="0"/>
      <w:jc w:val="left"/>
    </w:pPr>
    <w:rPr>
      <w:sz w:val="18"/>
      <w:szCs w:val="18"/>
    </w:rPr>
  </w:style>
  <w:style w:type="character" w:customStyle="1" w:styleId="a7">
    <w:name w:val="页脚 字符"/>
    <w:link w:val="a6"/>
    <w:uiPriority w:val="99"/>
    <w:locked/>
    <w:rsid w:val="0077287B"/>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4</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张信Peter</dc:creator>
  <cp:keywords/>
  <dc:description/>
  <cp:lastModifiedBy>Administrator</cp:lastModifiedBy>
  <cp:revision>38</cp:revision>
  <cp:lastPrinted>2021-09-09T08:17:00Z</cp:lastPrinted>
  <dcterms:created xsi:type="dcterms:W3CDTF">2019-09-06T10:58:00Z</dcterms:created>
  <dcterms:modified xsi:type="dcterms:W3CDTF">2021-09-09T09:58:00Z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